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7" w:rsidRDefault="006E52A7" w:rsidP="006E52A7">
      <w:pPr>
        <w:jc w:val="center"/>
        <w:rPr>
          <w:b/>
          <w:sz w:val="36"/>
          <w:szCs w:val="36"/>
        </w:rPr>
      </w:pPr>
      <w:r w:rsidRPr="00414751">
        <w:rPr>
          <w:rFonts w:hint="eastAsia"/>
          <w:b/>
          <w:sz w:val="36"/>
          <w:szCs w:val="36"/>
        </w:rPr>
        <w:t>研究生</w:t>
      </w:r>
      <w:r>
        <w:rPr>
          <w:rFonts w:hint="eastAsia"/>
          <w:b/>
          <w:sz w:val="36"/>
          <w:szCs w:val="36"/>
        </w:rPr>
        <w:t>GS</w:t>
      </w:r>
      <w:r w:rsidRPr="00414751">
        <w:rPr>
          <w:rFonts w:hint="eastAsia"/>
          <w:b/>
          <w:sz w:val="36"/>
          <w:szCs w:val="36"/>
        </w:rPr>
        <w:t>系统</w:t>
      </w:r>
      <w:r w:rsidRPr="00414751">
        <w:rPr>
          <w:b/>
          <w:sz w:val="36"/>
          <w:szCs w:val="36"/>
        </w:rPr>
        <w:t>兼容性问题解决方法</w:t>
      </w:r>
    </w:p>
    <w:p w:rsidR="006E52A7" w:rsidRDefault="006E52A7" w:rsidP="006E52A7">
      <w:pPr>
        <w:ind w:firstLine="709"/>
        <w:jc w:val="left"/>
        <w:rPr>
          <w:rFonts w:hint="eastAsia"/>
          <w:sz w:val="32"/>
          <w:szCs w:val="32"/>
        </w:rPr>
      </w:pPr>
    </w:p>
    <w:p w:rsidR="006E52A7" w:rsidRPr="00277526" w:rsidRDefault="006E52A7" w:rsidP="006E52A7">
      <w:pPr>
        <w:ind w:firstLine="709"/>
        <w:jc w:val="left"/>
        <w:rPr>
          <w:sz w:val="32"/>
          <w:szCs w:val="32"/>
        </w:rPr>
      </w:pPr>
      <w:r w:rsidRPr="00277526">
        <w:rPr>
          <w:rFonts w:hint="eastAsia"/>
          <w:sz w:val="32"/>
          <w:szCs w:val="32"/>
        </w:rPr>
        <w:t>若您</w:t>
      </w:r>
      <w:r w:rsidRPr="00277526">
        <w:rPr>
          <w:sz w:val="32"/>
          <w:szCs w:val="32"/>
        </w:rPr>
        <w:t>登录研究生</w:t>
      </w:r>
      <w:r w:rsidRPr="00277526">
        <w:rPr>
          <w:rFonts w:hint="eastAsia"/>
          <w:sz w:val="32"/>
          <w:szCs w:val="32"/>
        </w:rPr>
        <w:t>教学</w:t>
      </w:r>
      <w:r w:rsidRPr="00277526">
        <w:rPr>
          <w:sz w:val="32"/>
          <w:szCs w:val="32"/>
        </w:rPr>
        <w:t>系统后，页面内容不能正常显示，</w:t>
      </w:r>
      <w:r>
        <w:rPr>
          <w:rFonts w:hint="eastAsia"/>
          <w:sz w:val="32"/>
          <w:szCs w:val="32"/>
        </w:rPr>
        <w:t>或成绩操作一列没有“录入”按钮，</w:t>
      </w:r>
      <w:r w:rsidRPr="00277526">
        <w:rPr>
          <w:sz w:val="32"/>
          <w:szCs w:val="32"/>
        </w:rPr>
        <w:t>请参考下述方法</w:t>
      </w:r>
      <w:r w:rsidRPr="00277526">
        <w:rPr>
          <w:rFonts w:hint="eastAsia"/>
          <w:sz w:val="32"/>
          <w:szCs w:val="32"/>
        </w:rPr>
        <w:t>调整</w:t>
      </w:r>
      <w:r w:rsidRPr="00277526">
        <w:rPr>
          <w:sz w:val="32"/>
          <w:szCs w:val="32"/>
        </w:rPr>
        <w:t>兼容性：</w:t>
      </w:r>
    </w:p>
    <w:p w:rsidR="006E52A7" w:rsidRDefault="006E52A7" w:rsidP="006E52A7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请</w:t>
      </w:r>
      <w:r>
        <w:rPr>
          <w:sz w:val="24"/>
          <w:szCs w:val="24"/>
        </w:rPr>
        <w:t>使用</w:t>
      </w:r>
      <w:r>
        <w:rPr>
          <w:sz w:val="24"/>
          <w:szCs w:val="24"/>
        </w:rPr>
        <w:t>IE</w:t>
      </w:r>
      <w:r>
        <w:rPr>
          <w:sz w:val="24"/>
          <w:szCs w:val="24"/>
        </w:rPr>
        <w:t>浏览器或</w:t>
      </w:r>
      <w:r>
        <w:rPr>
          <w:rFonts w:hint="eastAsia"/>
          <w:sz w:val="24"/>
          <w:szCs w:val="24"/>
        </w:rPr>
        <w:t>360</w:t>
      </w:r>
      <w:r>
        <w:rPr>
          <w:rFonts w:hint="eastAsia"/>
          <w:sz w:val="24"/>
          <w:szCs w:val="24"/>
        </w:rPr>
        <w:t>安全</w:t>
      </w:r>
      <w:r>
        <w:rPr>
          <w:sz w:val="24"/>
          <w:szCs w:val="24"/>
        </w:rPr>
        <w:t>浏览器等</w:t>
      </w:r>
      <w:r>
        <w:rPr>
          <w:sz w:val="24"/>
          <w:szCs w:val="24"/>
        </w:rPr>
        <w:t>IE</w:t>
      </w:r>
      <w:r>
        <w:rPr>
          <w:rFonts w:hint="eastAsia"/>
          <w:sz w:val="24"/>
          <w:szCs w:val="24"/>
        </w:rPr>
        <w:t>内核</w:t>
      </w:r>
      <w:r>
        <w:rPr>
          <w:sz w:val="24"/>
          <w:szCs w:val="24"/>
        </w:rPr>
        <w:t>的浏览器，</w:t>
      </w:r>
      <w:proofErr w:type="gramStart"/>
      <w:r>
        <w:rPr>
          <w:rFonts w:hint="eastAsia"/>
          <w:sz w:val="24"/>
          <w:szCs w:val="24"/>
        </w:rPr>
        <w:t>谷歌</w:t>
      </w:r>
      <w:r>
        <w:rPr>
          <w:sz w:val="24"/>
          <w:szCs w:val="24"/>
        </w:rPr>
        <w:t>火狐搜狗</w:t>
      </w:r>
      <w:proofErr w:type="gramEnd"/>
      <w:r>
        <w:rPr>
          <w:sz w:val="24"/>
          <w:szCs w:val="24"/>
        </w:rPr>
        <w:t>等浏览器</w:t>
      </w:r>
      <w:r>
        <w:rPr>
          <w:rFonts w:hint="eastAsia"/>
          <w:sz w:val="24"/>
          <w:szCs w:val="24"/>
        </w:rPr>
        <w:t>目前</w:t>
      </w:r>
      <w:r>
        <w:rPr>
          <w:sz w:val="24"/>
          <w:szCs w:val="24"/>
        </w:rPr>
        <w:t>不能兼容。</w:t>
      </w:r>
    </w:p>
    <w:p w:rsidR="006E52A7" w:rsidRDefault="006E52A7" w:rsidP="006E52A7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277526">
        <w:rPr>
          <w:rFonts w:hint="eastAsia"/>
          <w:sz w:val="24"/>
          <w:szCs w:val="24"/>
        </w:rPr>
        <w:t>在</w:t>
      </w:r>
      <w:r w:rsidRPr="00277526">
        <w:rPr>
          <w:sz w:val="24"/>
          <w:szCs w:val="24"/>
        </w:rPr>
        <w:t>IE</w:t>
      </w:r>
      <w:r w:rsidRPr="00277526">
        <w:rPr>
          <w:rFonts w:hint="eastAsia"/>
          <w:sz w:val="24"/>
          <w:szCs w:val="24"/>
        </w:rPr>
        <w:t>或者</w:t>
      </w:r>
      <w:r w:rsidRPr="00277526">
        <w:rPr>
          <w:rFonts w:hint="eastAsia"/>
          <w:sz w:val="24"/>
          <w:szCs w:val="24"/>
        </w:rPr>
        <w:t>3</w:t>
      </w:r>
      <w:r w:rsidRPr="00277526">
        <w:rPr>
          <w:sz w:val="24"/>
          <w:szCs w:val="24"/>
        </w:rPr>
        <w:t>60</w:t>
      </w:r>
      <w:r w:rsidRPr="00277526">
        <w:rPr>
          <w:rFonts w:hint="eastAsia"/>
          <w:sz w:val="24"/>
          <w:szCs w:val="24"/>
        </w:rPr>
        <w:t>浏览器中，</w:t>
      </w:r>
      <w:r>
        <w:rPr>
          <w:rFonts w:hint="eastAsia"/>
          <w:sz w:val="24"/>
          <w:szCs w:val="24"/>
        </w:rPr>
        <w:t>点击“兼容性</w:t>
      </w:r>
      <w:r>
        <w:rPr>
          <w:sz w:val="24"/>
          <w:szCs w:val="24"/>
        </w:rPr>
        <w:t>视图设置</w:t>
      </w:r>
      <w:r>
        <w:rPr>
          <w:rFonts w:hint="eastAsia"/>
          <w:sz w:val="24"/>
          <w:szCs w:val="24"/>
        </w:rPr>
        <w:t>”</w:t>
      </w:r>
    </w:p>
    <w:p w:rsidR="006E52A7" w:rsidRDefault="006E52A7" w:rsidP="006E52A7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273675" cy="3221355"/>
            <wp:effectExtent l="19050" t="0" r="3175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22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2A7" w:rsidRDefault="006E52A7" w:rsidP="006E52A7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添加</w:t>
      </w:r>
      <w:r>
        <w:rPr>
          <w:rFonts w:hint="eastAsia"/>
          <w:sz w:val="24"/>
          <w:szCs w:val="24"/>
        </w:rPr>
        <w:t xml:space="preserve"> uestc.edu.cn:</w:t>
      </w:r>
    </w:p>
    <w:p w:rsidR="006E52A7" w:rsidRDefault="006E52A7" w:rsidP="006E52A7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700145" cy="4125595"/>
            <wp:effectExtent l="19050" t="0" r="0" b="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412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2A7" w:rsidRDefault="006E52A7" w:rsidP="006E52A7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742690" cy="4125595"/>
            <wp:effectExtent l="19050" t="0" r="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412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2A7" w:rsidRDefault="006E52A7" w:rsidP="006E52A7"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添加后</w:t>
      </w:r>
      <w:r>
        <w:rPr>
          <w:sz w:val="24"/>
          <w:szCs w:val="24"/>
        </w:rPr>
        <w:t>点击关闭即可</w:t>
      </w:r>
      <w:r>
        <w:rPr>
          <w:rFonts w:hint="eastAsia"/>
          <w:sz w:val="24"/>
          <w:szCs w:val="24"/>
        </w:rPr>
        <w:t>，并重新</w:t>
      </w:r>
      <w:r>
        <w:rPr>
          <w:sz w:val="24"/>
          <w:szCs w:val="24"/>
        </w:rPr>
        <w:t>启动浏览器</w:t>
      </w:r>
      <w:r>
        <w:rPr>
          <w:rFonts w:hint="eastAsia"/>
          <w:sz w:val="24"/>
          <w:szCs w:val="24"/>
        </w:rPr>
        <w:t>查看显示</w:t>
      </w:r>
      <w:r>
        <w:rPr>
          <w:sz w:val="24"/>
          <w:szCs w:val="24"/>
        </w:rPr>
        <w:t>是否正常。</w:t>
      </w:r>
    </w:p>
    <w:p w:rsidR="006E52A7" w:rsidRPr="00CD3A5E" w:rsidRDefault="006E52A7" w:rsidP="006E52A7">
      <w:pPr>
        <w:ind w:firstLine="709"/>
        <w:jc w:val="left"/>
        <w:rPr>
          <w:sz w:val="32"/>
          <w:szCs w:val="32"/>
        </w:rPr>
      </w:pPr>
      <w:r w:rsidRPr="00CD3A5E">
        <w:rPr>
          <w:rFonts w:hint="eastAsia"/>
          <w:sz w:val="32"/>
          <w:szCs w:val="32"/>
        </w:rPr>
        <w:t>若研究生</w:t>
      </w:r>
      <w:r w:rsidRPr="00CD3A5E">
        <w:rPr>
          <w:sz w:val="32"/>
          <w:szCs w:val="32"/>
        </w:rPr>
        <w:t>教学系统界面仍</w:t>
      </w:r>
      <w:r w:rsidRPr="00CD3A5E">
        <w:rPr>
          <w:rFonts w:hint="eastAsia"/>
          <w:sz w:val="32"/>
          <w:szCs w:val="32"/>
        </w:rPr>
        <w:t>不能正常</w:t>
      </w:r>
      <w:r w:rsidRPr="00CD3A5E">
        <w:rPr>
          <w:sz w:val="32"/>
          <w:szCs w:val="32"/>
        </w:rPr>
        <w:t>显示，请继续下述操</w:t>
      </w:r>
      <w:r w:rsidRPr="00CD3A5E">
        <w:rPr>
          <w:sz w:val="32"/>
          <w:szCs w:val="32"/>
        </w:rPr>
        <w:lastRenderedPageBreak/>
        <w:t>作：</w:t>
      </w:r>
    </w:p>
    <w:p w:rsidR="006E52A7" w:rsidRPr="00277526" w:rsidRDefault="006E52A7" w:rsidP="006E52A7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277526">
        <w:rPr>
          <w:rFonts w:hint="eastAsia"/>
          <w:sz w:val="24"/>
          <w:szCs w:val="24"/>
        </w:rPr>
        <w:t>点击</w:t>
      </w:r>
      <w:r w:rsidRPr="00277526">
        <w:rPr>
          <w:rFonts w:hint="eastAsia"/>
          <w:sz w:val="24"/>
          <w:szCs w:val="24"/>
        </w:rPr>
        <w:t>internet</w:t>
      </w:r>
      <w:r w:rsidRPr="00277526">
        <w:rPr>
          <w:rFonts w:hint="eastAsia"/>
          <w:sz w:val="24"/>
          <w:szCs w:val="24"/>
        </w:rPr>
        <w:t>属性，弹出如下窗口，请</w:t>
      </w:r>
      <w:r w:rsidRPr="00277526">
        <w:rPr>
          <w:sz w:val="24"/>
          <w:szCs w:val="24"/>
        </w:rPr>
        <w:t>按照图示点击</w:t>
      </w:r>
      <w:r w:rsidRPr="00277526">
        <w:rPr>
          <w:rFonts w:hint="eastAsia"/>
          <w:sz w:val="24"/>
          <w:szCs w:val="24"/>
        </w:rPr>
        <w:t>，注：</w:t>
      </w:r>
      <w:r w:rsidRPr="00277526">
        <w:rPr>
          <w:sz w:val="24"/>
          <w:szCs w:val="24"/>
        </w:rPr>
        <w:t>WIN10</w:t>
      </w:r>
      <w:r w:rsidRPr="00277526">
        <w:rPr>
          <w:rFonts w:hint="eastAsia"/>
          <w:sz w:val="24"/>
          <w:szCs w:val="24"/>
        </w:rPr>
        <w:t>的</w:t>
      </w:r>
      <w:r w:rsidRPr="00277526">
        <w:rPr>
          <w:sz w:val="24"/>
          <w:szCs w:val="24"/>
        </w:rPr>
        <w:t>系统，请打开</w:t>
      </w:r>
      <w:r w:rsidRPr="00277526">
        <w:rPr>
          <w:sz w:val="24"/>
          <w:szCs w:val="24"/>
        </w:rPr>
        <w:t>IE</w:t>
      </w:r>
      <w:r>
        <w:rPr>
          <w:sz w:val="24"/>
          <w:szCs w:val="24"/>
        </w:rPr>
        <w:t>浏览器操作，不要</w:t>
      </w:r>
      <w:r>
        <w:rPr>
          <w:rFonts w:hint="eastAsia"/>
          <w:sz w:val="24"/>
          <w:szCs w:val="24"/>
        </w:rPr>
        <w:t>在</w:t>
      </w:r>
      <w:r w:rsidRPr="00277526">
        <w:rPr>
          <w:sz w:val="24"/>
          <w:szCs w:val="24"/>
        </w:rPr>
        <w:t>edge</w:t>
      </w:r>
      <w:r w:rsidRPr="00277526">
        <w:rPr>
          <w:rFonts w:hint="eastAsia"/>
          <w:sz w:val="24"/>
          <w:szCs w:val="24"/>
        </w:rPr>
        <w:t>浏览器</w:t>
      </w:r>
      <w:r w:rsidRPr="00277526">
        <w:rPr>
          <w:sz w:val="24"/>
          <w:szCs w:val="24"/>
        </w:rPr>
        <w:t>中操作。</w:t>
      </w:r>
    </w:p>
    <w:p w:rsidR="006E52A7" w:rsidRDefault="006E52A7" w:rsidP="006E52A7">
      <w:pPr>
        <w:rPr>
          <w:color w:val="FF0000"/>
          <w:szCs w:val="21"/>
        </w:rPr>
      </w:pPr>
      <w:r>
        <w:rPr>
          <w:noProof/>
        </w:rPr>
        <w:drawing>
          <wp:inline distT="0" distB="0" distL="0" distR="0">
            <wp:extent cx="4614545" cy="6475095"/>
            <wp:effectExtent l="19050" t="0" r="0" b="0"/>
            <wp:docPr id="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647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2A7" w:rsidRDefault="006E52A7" w:rsidP="006E52A7">
      <w:pPr>
        <w:rPr>
          <w:color w:val="FF0000"/>
          <w:szCs w:val="21"/>
        </w:rPr>
      </w:pPr>
    </w:p>
    <w:p w:rsidR="006E52A7" w:rsidRDefault="006E52A7" w:rsidP="006E52A7">
      <w:pPr>
        <w:rPr>
          <w:color w:val="FF0000"/>
          <w:szCs w:val="21"/>
        </w:rPr>
      </w:pPr>
    </w:p>
    <w:p w:rsidR="006E52A7" w:rsidRPr="00CD3A5E" w:rsidRDefault="006E52A7" w:rsidP="006E52A7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CD3A5E">
        <w:rPr>
          <w:rFonts w:hint="eastAsia"/>
          <w:sz w:val="24"/>
          <w:szCs w:val="24"/>
        </w:rPr>
        <w:t>进入</w:t>
      </w:r>
      <w:r w:rsidRPr="00CD3A5E">
        <w:rPr>
          <w:sz w:val="24"/>
          <w:szCs w:val="24"/>
        </w:rPr>
        <w:t>“</w:t>
      </w:r>
      <w:r w:rsidRPr="00CD3A5E">
        <w:rPr>
          <w:rFonts w:hint="eastAsia"/>
          <w:sz w:val="24"/>
          <w:szCs w:val="24"/>
        </w:rPr>
        <w:t>受</w:t>
      </w:r>
      <w:r w:rsidRPr="00CD3A5E">
        <w:rPr>
          <w:sz w:val="24"/>
          <w:szCs w:val="24"/>
        </w:rPr>
        <w:t>信任的站点</w:t>
      </w:r>
      <w:r w:rsidRPr="00CD3A5E">
        <w:rPr>
          <w:sz w:val="24"/>
          <w:szCs w:val="24"/>
        </w:rPr>
        <w:t>”</w:t>
      </w:r>
      <w:r w:rsidRPr="00CD3A5E">
        <w:rPr>
          <w:rFonts w:hint="eastAsia"/>
          <w:sz w:val="24"/>
          <w:szCs w:val="24"/>
        </w:rPr>
        <w:t>窗口</w:t>
      </w:r>
      <w:r w:rsidRPr="00CD3A5E">
        <w:rPr>
          <w:sz w:val="24"/>
          <w:szCs w:val="24"/>
        </w:rPr>
        <w:t>后，</w:t>
      </w:r>
      <w:r w:rsidRPr="00CD3A5E">
        <w:rPr>
          <w:rFonts w:hint="eastAsia"/>
          <w:sz w:val="24"/>
          <w:szCs w:val="24"/>
        </w:rPr>
        <w:t>界面中的单选框默认是选择状态，请去掉它，然后添加</w:t>
      </w:r>
      <w:hyperlink r:id="rId9" w:history="1">
        <w:r w:rsidRPr="00CD3A5E">
          <w:rPr>
            <w:rStyle w:val="a4"/>
            <w:sz w:val="24"/>
            <w:szCs w:val="24"/>
          </w:rPr>
          <w:t>http://gs.uestc.edu.cn</w:t>
        </w:r>
      </w:hyperlink>
      <w:r w:rsidRPr="00CD3A5E">
        <w:rPr>
          <w:rFonts w:hint="eastAsia"/>
          <w:sz w:val="24"/>
          <w:szCs w:val="24"/>
        </w:rPr>
        <w:t>和</w:t>
      </w:r>
      <w:r>
        <w:fldChar w:fldCharType="begin"/>
      </w:r>
      <w:r>
        <w:instrText>HYPERLINK "http://gsreport.uestc.edu.cn"</w:instrText>
      </w:r>
      <w:r>
        <w:fldChar w:fldCharType="separate"/>
      </w:r>
      <w:r w:rsidRPr="00CD3A5E">
        <w:rPr>
          <w:rStyle w:val="a4"/>
          <w:rFonts w:hint="eastAsia"/>
          <w:sz w:val="24"/>
          <w:szCs w:val="24"/>
        </w:rPr>
        <w:t>http://gsreport.</w:t>
      </w:r>
      <w:r w:rsidRPr="00CD3A5E">
        <w:rPr>
          <w:rStyle w:val="a4"/>
          <w:sz w:val="24"/>
          <w:szCs w:val="24"/>
        </w:rPr>
        <w:t>uestc.edu.cn</w:t>
      </w:r>
      <w:r>
        <w:fldChar w:fldCharType="end"/>
      </w:r>
      <w:r w:rsidRPr="00CD3A5E">
        <w:rPr>
          <w:rFonts w:hint="eastAsia"/>
          <w:sz w:val="24"/>
          <w:szCs w:val="24"/>
        </w:rPr>
        <w:t>，</w:t>
      </w:r>
      <w:r w:rsidRPr="00CD3A5E">
        <w:rPr>
          <w:sz w:val="24"/>
          <w:szCs w:val="24"/>
        </w:rPr>
        <w:t>添加后关闭</w:t>
      </w:r>
      <w:r w:rsidRPr="00CD3A5E">
        <w:rPr>
          <w:rFonts w:hint="eastAsia"/>
          <w:sz w:val="24"/>
          <w:szCs w:val="24"/>
        </w:rPr>
        <w:t>即可</w:t>
      </w:r>
      <w:r w:rsidRPr="00CD3A5E">
        <w:rPr>
          <w:sz w:val="24"/>
          <w:szCs w:val="24"/>
        </w:rPr>
        <w:t>。</w:t>
      </w:r>
    </w:p>
    <w:p w:rsidR="006E52A7" w:rsidRDefault="006E52A7" w:rsidP="006E52A7">
      <w:pPr>
        <w:rPr>
          <w:color w:val="FF0000"/>
          <w:szCs w:val="21"/>
        </w:rPr>
      </w:pPr>
      <w:r>
        <w:rPr>
          <w:noProof/>
        </w:rPr>
        <w:lastRenderedPageBreak/>
        <w:drawing>
          <wp:inline distT="0" distB="0" distL="0" distR="0">
            <wp:extent cx="4316730" cy="4104005"/>
            <wp:effectExtent l="19050" t="0" r="7620" b="0"/>
            <wp:docPr id="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410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2A7" w:rsidRDefault="006E52A7" w:rsidP="006E52A7">
      <w:pPr>
        <w:rPr>
          <w:color w:val="FF0000"/>
          <w:szCs w:val="21"/>
        </w:rPr>
      </w:pPr>
      <w:r>
        <w:rPr>
          <w:noProof/>
        </w:rPr>
        <w:drawing>
          <wp:inline distT="0" distB="0" distL="0" distR="0">
            <wp:extent cx="3742690" cy="3104515"/>
            <wp:effectExtent l="19050" t="0" r="0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310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2A7" w:rsidRDefault="006E52A7" w:rsidP="006E52A7">
      <w:pPr>
        <w:rPr>
          <w:color w:val="FF0000"/>
          <w:szCs w:val="21"/>
        </w:rPr>
      </w:pPr>
    </w:p>
    <w:p w:rsidR="006E52A7" w:rsidRPr="00CD3A5E" w:rsidRDefault="006E52A7" w:rsidP="006E52A7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CD3A5E">
        <w:rPr>
          <w:rFonts w:hint="eastAsia"/>
          <w:sz w:val="24"/>
          <w:szCs w:val="24"/>
        </w:rPr>
        <w:t>回到</w:t>
      </w:r>
      <w:r w:rsidRPr="00CD3A5E">
        <w:rPr>
          <w:rFonts w:hint="eastAsia"/>
          <w:sz w:val="24"/>
          <w:szCs w:val="24"/>
        </w:rPr>
        <w:t>internet</w:t>
      </w:r>
      <w:r w:rsidRPr="00CD3A5E">
        <w:rPr>
          <w:rFonts w:hint="eastAsia"/>
          <w:sz w:val="24"/>
          <w:szCs w:val="24"/>
        </w:rPr>
        <w:t>属性</w:t>
      </w:r>
      <w:r w:rsidRPr="00CD3A5E">
        <w:rPr>
          <w:sz w:val="24"/>
          <w:szCs w:val="24"/>
        </w:rPr>
        <w:t>-</w:t>
      </w:r>
      <w:r w:rsidRPr="00CD3A5E">
        <w:rPr>
          <w:sz w:val="24"/>
          <w:szCs w:val="24"/>
        </w:rPr>
        <w:t>安全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选择</w:t>
      </w:r>
      <w:r>
        <w:rPr>
          <w:rFonts w:hint="eastAsia"/>
          <w:sz w:val="24"/>
          <w:szCs w:val="24"/>
        </w:rPr>
        <w:t>“受信任</w:t>
      </w:r>
      <w:r>
        <w:rPr>
          <w:sz w:val="24"/>
          <w:szCs w:val="24"/>
        </w:rPr>
        <w:t>的站点</w:t>
      </w:r>
      <w:r>
        <w:rPr>
          <w:rFonts w:hint="eastAsia"/>
          <w:sz w:val="24"/>
          <w:szCs w:val="24"/>
        </w:rPr>
        <w:t>”并</w:t>
      </w:r>
      <w:bookmarkStart w:id="0" w:name="_GoBack"/>
      <w:bookmarkEnd w:id="0"/>
      <w:r w:rsidRPr="00CD3A5E">
        <w:rPr>
          <w:rFonts w:hint="eastAsia"/>
          <w:sz w:val="24"/>
          <w:szCs w:val="24"/>
        </w:rPr>
        <w:t>点击</w:t>
      </w:r>
      <w:proofErr w:type="gramStart"/>
      <w:r w:rsidRPr="00CD3A5E">
        <w:rPr>
          <w:rFonts w:hint="eastAsia"/>
          <w:sz w:val="24"/>
          <w:szCs w:val="24"/>
        </w:rPr>
        <w:t>“</w:t>
      </w:r>
      <w:proofErr w:type="gramEnd"/>
      <w:r w:rsidRPr="00CD3A5E">
        <w:rPr>
          <w:rFonts w:hint="eastAsia"/>
          <w:sz w:val="24"/>
          <w:szCs w:val="24"/>
        </w:rPr>
        <w:t>自定义级别“按钮：</w:t>
      </w:r>
    </w:p>
    <w:p w:rsidR="006E52A7" w:rsidRDefault="006E52A7" w:rsidP="006E52A7">
      <w:pPr>
        <w:rPr>
          <w:color w:val="FF0000"/>
          <w:szCs w:val="21"/>
        </w:rPr>
      </w:pPr>
      <w:r>
        <w:rPr>
          <w:noProof/>
        </w:rPr>
        <w:lastRenderedPageBreak/>
        <w:drawing>
          <wp:inline distT="0" distB="0" distL="0" distR="0">
            <wp:extent cx="4561205" cy="6528435"/>
            <wp:effectExtent l="19050" t="0" r="0" b="0"/>
            <wp:docPr id="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652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2A7" w:rsidRPr="00414751" w:rsidRDefault="006E52A7" w:rsidP="006E52A7">
      <w:pPr>
        <w:rPr>
          <w:sz w:val="24"/>
          <w:szCs w:val="24"/>
        </w:rPr>
      </w:pPr>
      <w:r w:rsidRPr="00414751">
        <w:rPr>
          <w:rFonts w:hint="eastAsia"/>
          <w:sz w:val="24"/>
          <w:szCs w:val="24"/>
        </w:rPr>
        <w:t>将所有关于</w:t>
      </w:r>
      <w:proofErr w:type="spellStart"/>
      <w:r w:rsidRPr="00414751">
        <w:rPr>
          <w:rFonts w:hint="eastAsia"/>
          <w:sz w:val="24"/>
          <w:szCs w:val="24"/>
        </w:rPr>
        <w:t>activex</w:t>
      </w:r>
      <w:proofErr w:type="spellEnd"/>
      <w:r w:rsidRPr="00414751">
        <w:rPr>
          <w:rFonts w:hint="eastAsia"/>
          <w:sz w:val="24"/>
          <w:szCs w:val="24"/>
        </w:rPr>
        <w:t>的选项全部开启，确定，关闭窗口</w:t>
      </w:r>
    </w:p>
    <w:p w:rsidR="006E52A7" w:rsidRDefault="006E52A7" w:rsidP="006E52A7">
      <w:pPr>
        <w:rPr>
          <w:color w:val="FF0000"/>
          <w:szCs w:val="21"/>
        </w:rPr>
      </w:pPr>
      <w:r>
        <w:rPr>
          <w:noProof/>
        </w:rPr>
        <w:lastRenderedPageBreak/>
        <w:drawing>
          <wp:inline distT="0" distB="0" distL="0" distR="0">
            <wp:extent cx="4614545" cy="5847715"/>
            <wp:effectExtent l="19050" t="0" r="0" b="0"/>
            <wp:docPr id="8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584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30F" w:rsidRDefault="006E52A7" w:rsidP="006E52A7">
      <w:r w:rsidRPr="00414751">
        <w:rPr>
          <w:rFonts w:hint="eastAsia"/>
          <w:sz w:val="24"/>
          <w:szCs w:val="24"/>
        </w:rPr>
        <w:t>确定后，关闭浏览器，重新打开浏览器</w:t>
      </w:r>
      <w:r>
        <w:rPr>
          <w:rFonts w:hint="eastAsia"/>
          <w:sz w:val="24"/>
          <w:szCs w:val="24"/>
        </w:rPr>
        <w:t>查看</w:t>
      </w:r>
      <w:r>
        <w:rPr>
          <w:sz w:val="24"/>
          <w:szCs w:val="24"/>
        </w:rPr>
        <w:t>显示是否正常</w:t>
      </w:r>
      <w:r w:rsidRPr="00414751">
        <w:rPr>
          <w:rFonts w:hint="eastAsia"/>
          <w:sz w:val="24"/>
          <w:szCs w:val="24"/>
        </w:rPr>
        <w:t>。</w:t>
      </w:r>
    </w:p>
    <w:sectPr w:rsidR="0007030F" w:rsidSect="000703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04438"/>
    <w:multiLevelType w:val="hybridMultilevel"/>
    <w:tmpl w:val="71C65882"/>
    <w:lvl w:ilvl="0" w:tplc="9828A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D07131"/>
    <w:multiLevelType w:val="hybridMultilevel"/>
    <w:tmpl w:val="70A8517C"/>
    <w:lvl w:ilvl="0" w:tplc="7DEC4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52A7"/>
    <w:rsid w:val="0007030F"/>
    <w:rsid w:val="006E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2A7"/>
    <w:pPr>
      <w:ind w:firstLineChars="200" w:firstLine="420"/>
    </w:pPr>
    <w:rPr>
      <w:rFonts w:ascii="Calibri" w:hAnsi="Calibri"/>
      <w:szCs w:val="22"/>
    </w:rPr>
  </w:style>
  <w:style w:type="character" w:styleId="a4">
    <w:name w:val="Hyperlink"/>
    <w:basedOn w:val="a0"/>
    <w:uiPriority w:val="99"/>
    <w:unhideWhenUsed/>
    <w:rsid w:val="006E52A7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6E52A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E52A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gs.uestc.edu.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</Words>
  <Characters>487</Characters>
  <Application>Microsoft Office Word</Application>
  <DocSecurity>0</DocSecurity>
  <Lines>4</Lines>
  <Paragraphs>1</Paragraphs>
  <ScaleCrop>false</ScaleCrop>
  <Company>微软中国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2018-07-05T04:18:00Z</dcterms:created>
  <dcterms:modified xsi:type="dcterms:W3CDTF">2018-07-05T04:18:00Z</dcterms:modified>
</cp:coreProperties>
</file>