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25" w:rsidRDefault="00FA7041">
      <w:pPr>
        <w:snapToGrid w:val="0"/>
        <w:spacing w:line="580" w:lineRule="exact"/>
        <w:jc w:val="center"/>
        <w:rPr>
          <w:rFonts w:eastAsia="方正小标宋简体" w:cs="方正小标宋简体"/>
          <w:bCs/>
          <w:sz w:val="44"/>
          <w:szCs w:val="44"/>
        </w:rPr>
      </w:pPr>
      <w:r>
        <w:rPr>
          <w:rFonts w:eastAsia="方正小标宋简体" w:cs="方正小标宋简体" w:hint="eastAsia"/>
          <w:bCs/>
          <w:sz w:val="44"/>
          <w:szCs w:val="44"/>
        </w:rPr>
        <w:t>东莞市名校研究生培育发展中心简介</w:t>
      </w:r>
    </w:p>
    <w:p w:rsidR="004F3225" w:rsidRDefault="004F3225">
      <w:pPr>
        <w:spacing w:line="580" w:lineRule="exact"/>
        <w:jc w:val="center"/>
        <w:rPr>
          <w:rFonts w:eastAsia="仿宋_GB2312" w:cs="仿宋_GB2312"/>
          <w:b/>
          <w:bCs/>
          <w:sz w:val="32"/>
          <w:szCs w:val="32"/>
        </w:rPr>
      </w:pPr>
    </w:p>
    <w:p w:rsidR="004F3225" w:rsidRDefault="00FA7041">
      <w:pPr>
        <w:spacing w:line="580" w:lineRule="exact"/>
        <w:ind w:firstLineChars="200" w:firstLine="640"/>
        <w:jc w:val="left"/>
      </w:pPr>
      <w:r>
        <w:rPr>
          <w:rFonts w:eastAsia="仿宋_GB2312" w:hint="eastAsia"/>
          <w:sz w:val="32"/>
          <w:szCs w:val="32"/>
        </w:rPr>
        <w:t>东莞市名校研究生培育发展中心（以下简称</w:t>
      </w:r>
      <w:r>
        <w:rPr>
          <w:rFonts w:eastAsia="仿宋_GB2312"/>
          <w:sz w:val="32"/>
          <w:szCs w:val="32"/>
        </w:rPr>
        <w:t>“</w:t>
      </w:r>
      <w:r>
        <w:rPr>
          <w:rFonts w:eastAsia="仿宋_GB2312" w:hint="eastAsia"/>
          <w:sz w:val="32"/>
          <w:szCs w:val="32"/>
        </w:rPr>
        <w:t>研究生中心</w:t>
      </w:r>
      <w:r>
        <w:rPr>
          <w:rFonts w:eastAsia="仿宋_GB2312"/>
          <w:sz w:val="32"/>
          <w:szCs w:val="32"/>
        </w:rPr>
        <w:t>”</w:t>
      </w:r>
      <w:r>
        <w:rPr>
          <w:rFonts w:eastAsia="仿宋_GB2312" w:hint="eastAsia"/>
          <w:sz w:val="32"/>
          <w:szCs w:val="32"/>
        </w:rPr>
        <w:t>）是由东莞市人民政府发起成立、挂靠在东莞市科学技术局的事业机构，负责统筹协调政府、高校、企业、研发机构等方面的力量，开展东莞市名校研究生院的各项筹建工作以及日后的组织协调管理工作，推进国内外高校到东莞市开展研究生培养（实践）活动，实现在东莞培养创新型、实践型和复合型等高层次人才，为东莞市社会和产业服务。</w:t>
      </w:r>
    </w:p>
    <w:p w:rsidR="004F3225" w:rsidRDefault="00FA7041">
      <w:pPr>
        <w:ind w:firstLine="420"/>
        <w:jc w:val="center"/>
      </w:pPr>
      <w:r>
        <w:rPr>
          <w:noProof/>
        </w:rPr>
        <w:drawing>
          <wp:inline distT="0" distB="0" distL="114300" distR="114300">
            <wp:extent cx="3989705" cy="3738245"/>
            <wp:effectExtent l="0" t="0" r="10795" b="146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3989705" cy="3738245"/>
                    </a:xfrm>
                    <a:prstGeom prst="rect">
                      <a:avLst/>
                    </a:prstGeom>
                    <a:noFill/>
                    <a:ln w="9525">
                      <a:noFill/>
                    </a:ln>
                  </pic:spPr>
                </pic:pic>
              </a:graphicData>
            </a:graphic>
          </wp:inline>
        </w:drawing>
      </w:r>
    </w:p>
    <w:p w:rsidR="004F3225" w:rsidRDefault="004F3225">
      <w:pPr>
        <w:spacing w:line="580" w:lineRule="exact"/>
        <w:jc w:val="center"/>
      </w:pPr>
    </w:p>
    <w:p w:rsidR="004F3225" w:rsidRDefault="00FA7041">
      <w:pPr>
        <w:spacing w:line="580" w:lineRule="exact"/>
        <w:jc w:val="center"/>
        <w:rPr>
          <w:rFonts w:eastAsiaTheme="minorEastAsia" w:cstheme="minorEastAsia"/>
          <w:sz w:val="22"/>
          <w:szCs w:val="22"/>
        </w:rPr>
      </w:pPr>
      <w:r>
        <w:rPr>
          <w:rFonts w:eastAsiaTheme="minorEastAsia" w:cstheme="minorEastAsia" w:hint="eastAsia"/>
          <w:sz w:val="22"/>
          <w:szCs w:val="22"/>
        </w:rPr>
        <w:t>东莞市名校研究生培</w:t>
      </w:r>
      <w:bookmarkStart w:id="0" w:name="_GoBack"/>
      <w:bookmarkEnd w:id="0"/>
      <w:r>
        <w:rPr>
          <w:rFonts w:eastAsiaTheme="minorEastAsia" w:cstheme="minorEastAsia" w:hint="eastAsia"/>
          <w:sz w:val="22"/>
          <w:szCs w:val="22"/>
        </w:rPr>
        <w:t>育发展中心核心职能</w:t>
      </w:r>
    </w:p>
    <w:p w:rsidR="004F3225" w:rsidRPr="005A0328" w:rsidRDefault="004F3225" w:rsidP="005A0328">
      <w:pPr>
        <w:spacing w:line="580" w:lineRule="exact"/>
        <w:jc w:val="left"/>
        <w:rPr>
          <w:rFonts w:eastAsia="黑体"/>
        </w:rPr>
      </w:pPr>
    </w:p>
    <w:sectPr w:rsidR="004F3225" w:rsidRPr="005A0328" w:rsidSect="004F322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F5" w:rsidRDefault="004000F5" w:rsidP="004F3225">
      <w:r>
        <w:separator/>
      </w:r>
    </w:p>
  </w:endnote>
  <w:endnote w:type="continuationSeparator" w:id="0">
    <w:p w:rsidR="004000F5" w:rsidRDefault="004000F5" w:rsidP="004F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F5" w:rsidRDefault="004000F5" w:rsidP="004F3225">
      <w:r>
        <w:separator/>
      </w:r>
    </w:p>
  </w:footnote>
  <w:footnote w:type="continuationSeparator" w:id="0">
    <w:p w:rsidR="004000F5" w:rsidRDefault="004000F5" w:rsidP="004F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4"/>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25" w:rsidRDefault="004F322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ADC2D8D"/>
    <w:rsid w:val="004000F5"/>
    <w:rsid w:val="004F3225"/>
    <w:rsid w:val="005A0328"/>
    <w:rsid w:val="00667216"/>
    <w:rsid w:val="00FA7041"/>
    <w:rsid w:val="0ADC2D8D"/>
    <w:rsid w:val="33725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22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225"/>
    <w:pPr>
      <w:tabs>
        <w:tab w:val="center" w:pos="4153"/>
        <w:tab w:val="right" w:pos="8306"/>
      </w:tabs>
      <w:snapToGrid w:val="0"/>
      <w:jc w:val="left"/>
    </w:pPr>
    <w:rPr>
      <w:sz w:val="18"/>
      <w:szCs w:val="18"/>
    </w:rPr>
  </w:style>
  <w:style w:type="paragraph" w:styleId="a4">
    <w:name w:val="header"/>
    <w:basedOn w:val="a"/>
    <w:rsid w:val="004F3225"/>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5A0328"/>
    <w:rPr>
      <w:sz w:val="18"/>
      <w:szCs w:val="18"/>
    </w:rPr>
  </w:style>
  <w:style w:type="character" w:customStyle="1" w:styleId="Char">
    <w:name w:val="批注框文本 Char"/>
    <w:basedOn w:val="a0"/>
    <w:link w:val="a5"/>
    <w:rsid w:val="005A032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Company>China</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dcterms:created xsi:type="dcterms:W3CDTF">2018-04-02T09:17:00Z</dcterms:created>
  <dcterms:modified xsi:type="dcterms:W3CDTF">2018-05-21T02:38:00Z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