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firstLine="640" w:firstLineChars="200"/>
        <w:jc w:val="both"/>
        <w:rPr>
          <w:b/>
          <w:bCs w:val="0"/>
          <w:sz w:val="30"/>
          <w:szCs w:val="30"/>
          <w:lang w:val="en-US"/>
        </w:rPr>
      </w:pPr>
      <w:r>
        <w:rPr>
          <w:rFonts w:hint="eastAsia" w:ascii="黑体" w:hAnsi="Calibri" w:eastAsia="黑体" w:cs="黑体"/>
          <w:kern w:val="2"/>
          <w:sz w:val="32"/>
          <w:szCs w:val="22"/>
          <w:lang w:val="en-US" w:eastAsia="zh-CN" w:bidi="ar"/>
        </w:rPr>
        <w:t>2021年计算机科学与工程学院（网络空间安全学院）</w:t>
      </w:r>
    </w:p>
    <w:p>
      <w:pPr>
        <w:keepNext w:val="0"/>
        <w:keepLines w:val="0"/>
        <w:widowControl w:val="0"/>
        <w:suppressLineNumbers w:val="0"/>
        <w:spacing w:before="0" w:beforeAutospacing="0" w:after="0" w:afterAutospacing="0"/>
        <w:ind w:left="0" w:right="0"/>
        <w:jc w:val="center"/>
        <w:rPr>
          <w:b/>
          <w:bCs w:val="0"/>
          <w:sz w:val="30"/>
          <w:szCs w:val="30"/>
          <w:lang w:val="en-US"/>
        </w:rPr>
      </w:pPr>
      <w:r>
        <w:rPr>
          <w:rFonts w:hint="eastAsia" w:ascii="黑体" w:hAnsi="Calibri" w:eastAsia="黑体" w:cs="黑体"/>
          <w:kern w:val="2"/>
          <w:sz w:val="32"/>
          <w:szCs w:val="22"/>
          <w:lang w:val="en-US" w:eastAsia="zh-CN" w:bidi="ar"/>
        </w:rPr>
        <w:t>研究生国家奖学金评定实施细则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一、申请范围</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1、学制年限以内的各年级全日制非定向（自筹）在读研究生。</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2、硕博连读研究生在注册为博士研究生后，进入选修博士研究生课程阶段，按照博士研究生身份参与评定。</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3、因国家和单位公派出国留学或校际交流在境外学习的研究生，仍具备参评资格。</w:t>
      </w:r>
    </w:p>
    <w:p>
      <w:pPr>
        <w:keepNext w:val="0"/>
        <w:keepLines w:val="0"/>
        <w:widowControl w:val="0"/>
        <w:suppressLineNumbers w:val="0"/>
        <w:topLinePunct/>
        <w:adjustRightInd w:val="0"/>
        <w:spacing w:before="0" w:beforeAutospacing="0" w:after="0" w:afterAutospacing="0" w:line="360" w:lineRule="auto"/>
        <w:ind w:left="0" w:right="0"/>
        <w:jc w:val="both"/>
        <w:rPr>
          <w:rFonts w:hint="eastAsia" w:ascii="宋体" w:hAnsi="宋体" w:eastAsia="宋体" w:cs="宋体"/>
          <w:b/>
          <w:bCs w:val="0"/>
          <w:sz w:val="24"/>
          <w:szCs w:val="22"/>
          <w:lang w:val="en-US"/>
        </w:rPr>
      </w:pPr>
      <w:r>
        <w:rPr>
          <w:rFonts w:hint="eastAsia" w:ascii="宋体" w:hAnsi="宋体" w:eastAsia="宋体" w:cs="宋体"/>
          <w:b/>
          <w:bCs w:val="0"/>
          <w:kern w:val="2"/>
          <w:sz w:val="24"/>
          <w:szCs w:val="22"/>
          <w:lang w:val="en-US" w:eastAsia="zh-CN" w:bidi="ar"/>
        </w:rPr>
        <w:t>二、参评研究生应具备以下基本条件</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1、热爱社会主义祖国，拥护中国共产党的领导；</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2、遵守宪法和法律，遵守高等学校规章制度；</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3、诚实守信，道德品质优良，尊敬师长，团结同学；</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4、学习成绩优异，科研能力显著，发展潜力突出。</w:t>
      </w:r>
    </w:p>
    <w:p>
      <w:pPr>
        <w:keepNext w:val="0"/>
        <w:keepLines w:val="0"/>
        <w:widowControl w:val="0"/>
        <w:suppressLineNumbers w:val="0"/>
        <w:topLinePunct/>
        <w:adjustRightInd w:val="0"/>
        <w:spacing w:before="0" w:beforeAutospacing="0" w:after="0" w:afterAutospacing="0" w:line="360" w:lineRule="auto"/>
        <w:ind w:left="0" w:right="0"/>
        <w:jc w:val="both"/>
        <w:rPr>
          <w:b/>
          <w:bCs w:val="0"/>
          <w:sz w:val="24"/>
          <w:szCs w:val="22"/>
          <w:lang w:val="en-US"/>
        </w:rPr>
      </w:pPr>
      <w:r>
        <w:rPr>
          <w:rFonts w:hint="eastAsia" w:ascii="Calibri" w:hAnsi="Calibri" w:eastAsia="宋体" w:cs="宋体"/>
          <w:b/>
          <w:bCs w:val="0"/>
          <w:kern w:val="2"/>
          <w:sz w:val="24"/>
          <w:szCs w:val="22"/>
          <w:lang w:val="en-US" w:eastAsia="zh-CN" w:bidi="ar"/>
        </w:rPr>
        <w:t>三、有下列情况之一者，取消当年评奖资格</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1、违反国家法律、校纪校规受到纪律处分者；</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2、未按学籍管理规定完成注册手续；</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3、保留入学资格、休学或终止学籍；</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4、参评年度因违反校纪校规受到各类纪律处分；</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5、在校期间受到违纪处分且尚未解除；</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6、参评年度有抄袭剽窃、弄虚作假等学术不端行为且经查证属实；</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7、无故不参加学校或学院组织的政治学习、组织生活或统一活动者；</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8、无论何种原因（包括因病），一学期缺勤累计4周以上者；</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9、导师认为不宜参评者。</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四、学院研究生奖学金评审、答辩委员会</w:t>
      </w:r>
    </w:p>
    <w:p>
      <w:pPr>
        <w:keepNext w:val="0"/>
        <w:keepLines w:val="0"/>
        <w:widowControl w:val="0"/>
        <w:suppressLineNumbers w:val="0"/>
        <w:topLinePunct/>
        <w:adjustRightInd w:val="0"/>
        <w:spacing w:before="0" w:beforeAutospacing="0" w:after="0" w:afterAutospacing="0" w:line="360" w:lineRule="auto"/>
        <w:ind w:left="0" w:right="0"/>
        <w:jc w:val="both"/>
        <w:rPr>
          <w:sz w:val="24"/>
          <w:szCs w:val="22"/>
          <w:lang w:val="en-US"/>
        </w:rPr>
      </w:pPr>
      <w:r>
        <w:rPr>
          <w:rFonts w:hint="default" w:ascii="Calibri" w:hAnsi="Calibri" w:eastAsia="宋体" w:cs="Times New Roman"/>
          <w:b/>
          <w:bCs w:val="0"/>
          <w:kern w:val="2"/>
          <w:sz w:val="24"/>
          <w:szCs w:val="22"/>
          <w:lang w:val="en-US" w:eastAsia="zh-CN" w:bidi="ar"/>
        </w:rPr>
        <w:t>(</w:t>
      </w:r>
      <w:r>
        <w:rPr>
          <w:rFonts w:hint="eastAsia" w:ascii="Calibri" w:hAnsi="Calibri" w:eastAsia="宋体" w:cs="宋体"/>
          <w:b/>
          <w:bCs w:val="0"/>
          <w:kern w:val="2"/>
          <w:sz w:val="24"/>
          <w:szCs w:val="22"/>
          <w:lang w:val="en-US" w:eastAsia="zh-CN" w:bidi="ar"/>
        </w:rPr>
        <w:t>一</w:t>
      </w:r>
      <w:r>
        <w:rPr>
          <w:rFonts w:hint="default" w:ascii="Calibri" w:hAnsi="Calibri" w:eastAsia="宋体" w:cs="Times New Roman"/>
          <w:b/>
          <w:bCs w:val="0"/>
          <w:kern w:val="2"/>
          <w:sz w:val="24"/>
          <w:szCs w:val="22"/>
          <w:lang w:val="en-US" w:eastAsia="zh-CN" w:bidi="ar"/>
        </w:rPr>
        <w:t>)</w:t>
      </w:r>
      <w:r>
        <w:rPr>
          <w:rFonts w:hint="default" w:ascii="Calibri" w:hAnsi="Calibri" w:eastAsia="宋体" w:cs="Times New Roman"/>
          <w:kern w:val="2"/>
          <w:sz w:val="24"/>
          <w:szCs w:val="22"/>
          <w:lang w:val="en-US" w:eastAsia="zh-CN" w:bidi="ar"/>
        </w:rPr>
        <w:tab/>
        <w:t xml:space="preserve"> </w:t>
      </w:r>
      <w:r>
        <w:rPr>
          <w:rFonts w:hint="eastAsia" w:ascii="Calibri" w:hAnsi="Calibri" w:eastAsia="宋体" w:cs="宋体"/>
          <w:kern w:val="2"/>
          <w:sz w:val="24"/>
          <w:szCs w:val="22"/>
          <w:lang w:val="en-US" w:eastAsia="zh-CN" w:bidi="ar"/>
        </w:rPr>
        <w:t>评审委员会</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主任委员：申恒涛【计算机科学与工程学院院长】</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委</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员：</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戴元顺【计算机科学与工程学院常务副院长（兼网络空间安全学院院长）】</w:t>
      </w:r>
      <w:r>
        <w:rPr>
          <w:rFonts w:hint="default" w:ascii="Calibri" w:hAnsi="Calibri" w:eastAsia="宋体" w:cs="Times New Roman"/>
          <w:kern w:val="2"/>
          <w:sz w:val="24"/>
          <w:szCs w:val="22"/>
          <w:lang w:val="en-US" w:eastAsia="zh-CN" w:bidi="ar"/>
        </w:rPr>
        <w:t xml:space="preserve">  </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肖鸣宇【计算机科学与工程学院副院长】</w:t>
      </w:r>
      <w:r>
        <w:rPr>
          <w:rFonts w:hint="default" w:ascii="Calibri" w:hAnsi="Calibri" w:eastAsia="宋体" w:cs="Times New Roman"/>
          <w:kern w:val="2"/>
          <w:sz w:val="24"/>
          <w:szCs w:val="22"/>
          <w:lang w:val="en-US" w:eastAsia="zh-CN" w:bidi="ar"/>
        </w:rPr>
        <w:t xml:space="preserve">  </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陈文宇【计算机科学与工程学院副院长】</w:t>
      </w:r>
      <w:r>
        <w:rPr>
          <w:rFonts w:hint="default" w:ascii="Calibri" w:hAnsi="Calibri" w:eastAsia="宋体" w:cs="Times New Roman"/>
          <w:kern w:val="2"/>
          <w:sz w:val="24"/>
          <w:szCs w:val="22"/>
          <w:lang w:val="en-US" w:eastAsia="zh-CN" w:bidi="ar"/>
        </w:rPr>
        <w:t xml:space="preserve"> </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鲁</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力【计算机科学与工程学院副院长（兼网络空间安全学院副院长）】</w:t>
      </w:r>
      <w:r>
        <w:rPr>
          <w:rFonts w:hint="default" w:ascii="Calibri" w:hAnsi="Calibri" w:eastAsia="宋体" w:cs="Times New Roman"/>
          <w:kern w:val="2"/>
          <w:sz w:val="24"/>
          <w:szCs w:val="22"/>
          <w:lang w:val="en-US" w:eastAsia="zh-CN" w:bidi="ar"/>
        </w:rPr>
        <w:t xml:space="preserve">   </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李</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青【计算机科学与工程学院（网络空间安全学院）党委副书记】</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许春香（教师代表）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张小松（教师代表）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杨国武（教师代表）</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屈</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鸿（教师代表）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廖建明（教师代表）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刘鹏飞（教师代表）</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曾</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瑞（教师代表）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叶</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丹（研究生辅导员）</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韩孟洁（研究生辅导员）</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王曦麟（研究生辅导员）</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聂海峰（学生代表）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王崇宇（学生代表）</w:t>
      </w:r>
    </w:p>
    <w:p>
      <w:pPr>
        <w:keepNext w:val="0"/>
        <w:keepLines w:val="0"/>
        <w:widowControl w:val="0"/>
        <w:suppressLineNumbers w:val="0"/>
        <w:topLinePunct/>
        <w:adjustRightInd w:val="0"/>
        <w:spacing w:before="0" w:beforeAutospacing="0" w:after="0" w:afterAutospacing="0" w:line="360" w:lineRule="auto"/>
        <w:ind w:left="0" w:right="0" w:firstLine="480" w:firstLineChars="200"/>
        <w:jc w:val="both"/>
        <w:rPr>
          <w:sz w:val="24"/>
          <w:szCs w:val="22"/>
          <w:lang w:val="en-US"/>
        </w:rPr>
      </w:pPr>
      <w:r>
        <w:rPr>
          <w:rFonts w:hint="eastAsia" w:ascii="Calibri" w:hAnsi="Calibri" w:eastAsia="宋体" w:cs="宋体"/>
          <w:kern w:val="2"/>
          <w:sz w:val="24"/>
          <w:szCs w:val="22"/>
          <w:lang w:val="en-US" w:eastAsia="zh-CN" w:bidi="ar"/>
        </w:rPr>
        <w:t>李虹伶（学生代表）</w:t>
      </w:r>
    </w:p>
    <w:p>
      <w:pPr>
        <w:keepNext w:val="0"/>
        <w:keepLines w:val="0"/>
        <w:widowControl w:val="0"/>
        <w:suppressLineNumbers w:val="0"/>
        <w:topLinePunct/>
        <w:adjustRightInd w:val="0"/>
        <w:spacing w:before="0" w:beforeAutospacing="0" w:after="0" w:afterAutospacing="0" w:line="360" w:lineRule="auto"/>
        <w:ind w:left="0" w:right="0"/>
        <w:jc w:val="both"/>
        <w:rPr>
          <w:sz w:val="24"/>
          <w:szCs w:val="22"/>
          <w:lang w:val="en-US"/>
        </w:rPr>
      </w:pPr>
      <w:r>
        <w:rPr>
          <w:rFonts w:hint="default" w:ascii="Calibri" w:hAnsi="Calibri" w:eastAsia="宋体" w:cs="Times New Roman"/>
          <w:b/>
          <w:bCs w:val="0"/>
          <w:kern w:val="2"/>
          <w:sz w:val="24"/>
          <w:szCs w:val="22"/>
          <w:lang w:val="en-US" w:eastAsia="zh-CN" w:bidi="ar"/>
        </w:rPr>
        <w:t>(</w:t>
      </w:r>
      <w:r>
        <w:rPr>
          <w:rFonts w:hint="eastAsia" w:ascii="Calibri" w:hAnsi="Calibri" w:eastAsia="宋体" w:cs="宋体"/>
          <w:b/>
          <w:bCs w:val="0"/>
          <w:kern w:val="2"/>
          <w:sz w:val="24"/>
          <w:szCs w:val="22"/>
          <w:lang w:val="en-US" w:eastAsia="zh-CN" w:bidi="ar"/>
        </w:rPr>
        <w:t>二</w:t>
      </w:r>
      <w:r>
        <w:rPr>
          <w:rFonts w:hint="default" w:ascii="Calibri" w:hAnsi="Calibri" w:eastAsia="宋体" w:cs="Times New Roman"/>
          <w:b/>
          <w:bCs w:val="0"/>
          <w:kern w:val="2"/>
          <w:sz w:val="24"/>
          <w:szCs w:val="22"/>
          <w:lang w:val="en-US" w:eastAsia="zh-CN" w:bidi="ar"/>
        </w:rPr>
        <w:t>)</w:t>
      </w:r>
      <w:r>
        <w:rPr>
          <w:rFonts w:hint="default" w:ascii="Calibri" w:hAnsi="Calibri" w:eastAsia="宋体" w:cs="Times New Roman"/>
          <w:kern w:val="2"/>
          <w:sz w:val="24"/>
          <w:szCs w:val="22"/>
          <w:lang w:val="en-US" w:eastAsia="zh-CN" w:bidi="ar"/>
        </w:rPr>
        <w:tab/>
        <w:t xml:space="preserve"> </w:t>
      </w:r>
      <w:r>
        <w:rPr>
          <w:rFonts w:hint="eastAsia" w:ascii="Calibri" w:hAnsi="Calibri" w:eastAsia="宋体" w:cs="宋体"/>
          <w:kern w:val="2"/>
          <w:sz w:val="24"/>
          <w:szCs w:val="22"/>
          <w:lang w:val="en-US" w:eastAsia="zh-CN" w:bidi="ar"/>
        </w:rPr>
        <w:t>答辩委员会</w:t>
      </w:r>
    </w:p>
    <w:p>
      <w:pPr>
        <w:keepNext w:val="0"/>
        <w:keepLines w:val="0"/>
        <w:widowControl w:val="0"/>
        <w:suppressLineNumbers w:val="0"/>
        <w:topLinePunct/>
        <w:adjustRightInd w:val="0"/>
        <w:spacing w:before="0" w:beforeAutospacing="0" w:after="0" w:afterAutospacing="0" w:line="360" w:lineRule="auto"/>
        <w:ind w:left="1620" w:leftChars="200" w:right="0" w:hanging="1200" w:hangingChars="500"/>
        <w:jc w:val="both"/>
        <w:rPr>
          <w:sz w:val="24"/>
          <w:szCs w:val="22"/>
          <w:lang w:val="en-US"/>
        </w:rPr>
      </w:pPr>
      <w:r>
        <w:rPr>
          <w:rFonts w:hint="eastAsia" w:ascii="Calibri" w:hAnsi="Calibri" w:eastAsia="宋体" w:cs="宋体"/>
          <w:kern w:val="2"/>
          <w:sz w:val="24"/>
          <w:szCs w:val="22"/>
          <w:lang w:val="en-US" w:eastAsia="zh-CN" w:bidi="ar"/>
        </w:rPr>
        <w:t>主任委员：李青【计算机科学与工程学院（网络空间安全学院）党委副书记】</w:t>
      </w:r>
    </w:p>
    <w:p>
      <w:pPr>
        <w:keepNext w:val="0"/>
        <w:keepLines w:val="0"/>
        <w:widowControl w:val="0"/>
        <w:suppressLineNumbers w:val="0"/>
        <w:topLinePunct/>
        <w:adjustRightInd w:val="0"/>
        <w:spacing w:before="0" w:beforeAutospacing="0" w:after="0" w:afterAutospacing="0" w:line="360" w:lineRule="auto"/>
        <w:ind w:left="1620" w:leftChars="200" w:right="0" w:hanging="1200" w:hangingChars="500"/>
        <w:jc w:val="both"/>
        <w:rPr>
          <w:sz w:val="24"/>
          <w:szCs w:val="22"/>
          <w:lang w:val="en-US"/>
        </w:rPr>
      </w:pPr>
      <w:r>
        <w:rPr>
          <w:rFonts w:hint="eastAsia" w:ascii="Calibri" w:hAnsi="Calibri" w:eastAsia="宋体" w:cs="宋体"/>
          <w:kern w:val="2"/>
          <w:sz w:val="24"/>
          <w:szCs w:val="22"/>
          <w:lang w:val="en-US" w:eastAsia="zh-CN" w:bidi="ar"/>
        </w:rPr>
        <w:t>委</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员：宋井宽（教师代表）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李洪伟（教师代表）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赵志为（教师代表）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任亚洲（教师代表）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刘鹏飞（教师代表）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曾</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瑞（教师代表）</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叶</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丹（研究生辅导员）</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韩孟洁（研究生辅导员）</w:t>
      </w:r>
    </w:p>
    <w:p>
      <w:pPr>
        <w:keepNext w:val="0"/>
        <w:keepLines w:val="0"/>
        <w:widowControl w:val="0"/>
        <w:suppressLineNumbers w:val="0"/>
        <w:topLinePunct/>
        <w:adjustRightInd w:val="0"/>
        <w:spacing w:before="0" w:beforeAutospacing="0" w:after="0" w:afterAutospacing="0" w:line="360" w:lineRule="auto"/>
        <w:ind w:left="1618" w:leftChars="742" w:right="0" w:hanging="60" w:hangingChars="25"/>
        <w:jc w:val="both"/>
        <w:rPr>
          <w:sz w:val="24"/>
          <w:szCs w:val="22"/>
          <w:lang w:val="en-US"/>
        </w:rPr>
      </w:pPr>
      <w:r>
        <w:rPr>
          <w:rFonts w:hint="eastAsia" w:ascii="Calibri" w:hAnsi="Calibri" w:eastAsia="宋体" w:cs="宋体"/>
          <w:kern w:val="2"/>
          <w:sz w:val="24"/>
          <w:szCs w:val="22"/>
          <w:lang w:val="en-US" w:eastAsia="zh-CN" w:bidi="ar"/>
        </w:rPr>
        <w:t>王曦麟（研究生辅导员）</w:t>
      </w:r>
    </w:p>
    <w:p>
      <w:pPr>
        <w:keepNext w:val="0"/>
        <w:keepLines w:val="0"/>
        <w:widowControl w:val="0"/>
        <w:suppressLineNumbers w:val="0"/>
        <w:tabs>
          <w:tab w:val="left" w:pos="426"/>
        </w:tabs>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五、基本流程</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1、学生提出申请；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2、学院对申请人进行资格审查；</w:t>
      </w:r>
    </w:p>
    <w:p>
      <w:pPr>
        <w:keepNext w:val="0"/>
        <w:keepLines w:val="0"/>
        <w:widowControl w:val="0"/>
        <w:suppressLineNumbers w:val="0"/>
        <w:spacing w:before="0" w:beforeAutospacing="0" w:after="0" w:afterAutospacing="0" w:line="360" w:lineRule="auto"/>
        <w:ind w:left="0" w:right="0" w:firstLine="46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3、学院奖学金评审委员会组织评定；</w:t>
      </w:r>
    </w:p>
    <w:p>
      <w:pPr>
        <w:keepNext w:val="0"/>
        <w:keepLines w:val="0"/>
        <w:widowControl w:val="0"/>
        <w:suppressLineNumbers w:val="0"/>
        <w:spacing w:before="0" w:beforeAutospacing="0" w:after="0" w:afterAutospacing="0" w:line="360" w:lineRule="auto"/>
        <w:ind w:left="0" w:right="0" w:firstLine="46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（1）学院初步筛查材料，确定入围名单。（博士参加答辩者与最终获奖比例不超过2:1；硕士不参加答辩，入围比例1.2：1）</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（2）针对博士生的国奖评定采取现场答辩（因各种原因无法到场者，可委托他人答辩，未参加答辩者自动放弃评选资格）</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（3）针对硕士生的国奖评定采取评委现场评审</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4、公示学院初评推荐结果；</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5、在公示期内，如有异议可进行申诉；</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6、将学院初评推荐结果报送研究生院审核。</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六、名额分配方式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bCs/>
          <w:kern w:val="2"/>
          <w:sz w:val="24"/>
          <w:szCs w:val="24"/>
          <w:lang w:val="en-US" w:eastAsia="zh-CN" w:bidi="ar"/>
        </w:rPr>
        <w:t>博士国奖名额</w:t>
      </w:r>
      <w:r>
        <w:rPr>
          <w:rFonts w:hint="eastAsia" w:ascii="宋体" w:hAnsi="宋体" w:eastAsia="宋体" w:cs="宋体"/>
          <w:kern w:val="2"/>
          <w:sz w:val="24"/>
          <w:szCs w:val="22"/>
          <w:lang w:val="en-US" w:eastAsia="zh-CN" w:bidi="ar"/>
        </w:rPr>
        <w:t>根据当年国家奖学金名额按照不超过1: 2确定入围答辩名单，</w:t>
      </w:r>
      <w:bookmarkStart w:id="0" w:name="_Hlk60246032"/>
      <w:r>
        <w:rPr>
          <w:rFonts w:hint="eastAsia" w:ascii="宋体" w:hAnsi="宋体" w:eastAsia="宋体" w:cs="宋体"/>
          <w:kern w:val="2"/>
          <w:sz w:val="24"/>
          <w:szCs w:val="22"/>
          <w:lang w:val="en-US" w:eastAsia="zh-CN" w:bidi="ar"/>
        </w:rPr>
        <w:t>最后根据科研成果、综合素质、现场答辩综合评审确定拟推荐名单</w:t>
      </w:r>
      <w:bookmarkEnd w:id="0"/>
      <w:r>
        <w:rPr>
          <w:rFonts w:hint="eastAsia" w:ascii="宋体" w:hAnsi="宋体" w:eastAsia="宋体" w:cs="宋体"/>
          <w:kern w:val="2"/>
          <w:sz w:val="24"/>
          <w:szCs w:val="22"/>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bCs/>
          <w:kern w:val="2"/>
          <w:sz w:val="24"/>
          <w:szCs w:val="24"/>
          <w:lang w:val="en-US" w:eastAsia="zh-CN" w:bidi="ar"/>
        </w:rPr>
        <w:t>硕士国奖名额根据当年国家奖学金名额按（</w:t>
      </w:r>
      <w:r>
        <w:rPr>
          <w:rFonts w:hint="eastAsia" w:ascii="宋体" w:hAnsi="宋体" w:eastAsia="宋体" w:cs="宋体"/>
          <w:kern w:val="2"/>
          <w:sz w:val="24"/>
          <w:szCs w:val="24"/>
          <w:lang w:val="en-US" w:eastAsia="zh-CN" w:bidi="ar"/>
        </w:rPr>
        <w:t>研三+研一）:研二为7:3，研一和研三统一参评。</w:t>
      </w:r>
      <w:r>
        <w:rPr>
          <w:rFonts w:hint="eastAsia" w:ascii="宋体" w:hAnsi="宋体" w:eastAsia="宋体" w:cs="宋体"/>
          <w:kern w:val="2"/>
          <w:sz w:val="24"/>
          <w:szCs w:val="2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七、公示                                                                                                                                                                                                                                                                                                                                                                                                                                                                                                                                                                                                                                                                                                                                                                                                                                                                                                                                                                                                                                                                                                                                                                                                                                                                                                    </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1、公示方式：学院官方网站</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"http://www.scse.uestc.edu.cn/" </w:instrText>
      </w:r>
      <w:r>
        <w:rPr>
          <w:rFonts w:hint="eastAsia" w:ascii="宋体" w:hAnsi="宋体" w:eastAsia="宋体" w:cs="宋体"/>
          <w:kern w:val="2"/>
          <w:sz w:val="24"/>
          <w:szCs w:val="24"/>
          <w:lang w:val="en-US" w:eastAsia="zh-CN" w:bidi="ar"/>
        </w:rPr>
        <w:fldChar w:fldCharType="separate"/>
      </w:r>
      <w:r>
        <w:rPr>
          <w:rStyle w:val="5"/>
          <w:rFonts w:hint="eastAsia" w:ascii="宋体" w:hAnsi="宋体" w:eastAsia="宋体" w:cs="宋体"/>
          <w:color w:val="auto"/>
          <w:sz w:val="24"/>
          <w:szCs w:val="24"/>
          <w:u w:val="single"/>
          <w:lang w:val="en-US"/>
        </w:rPr>
        <w:t>http://www.scse.uestc.edu.cn/</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2、其他补充公示方式：各年级通知群及学生科公告栏；</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3、公示内容：申请人递交的评审材料及评委投票票数。</w:t>
      </w:r>
    </w:p>
    <w:p>
      <w:pPr>
        <w:keepNext w:val="0"/>
        <w:keepLines w:val="0"/>
        <w:widowControl w:val="0"/>
        <w:suppressLineNumbers w:val="0"/>
        <w:spacing w:before="0" w:beforeAutospacing="0" w:after="0" w:afterAutospacing="0" w:line="360" w:lineRule="auto"/>
        <w:ind w:left="0" w:right="0" w:firstLine="426"/>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（1）博士：公示三轮。第一轮公示科研成果及素质发展各项得分、总分等；第二轮公示入围答辩名单；第三轮公示拟推荐名单。</w:t>
      </w:r>
    </w:p>
    <w:p>
      <w:pPr>
        <w:keepNext w:val="0"/>
        <w:keepLines w:val="0"/>
        <w:widowControl w:val="0"/>
        <w:suppressLineNumbers w:val="0"/>
        <w:spacing w:before="0" w:beforeAutospacing="0" w:after="0" w:afterAutospacing="0" w:line="360" w:lineRule="auto"/>
        <w:ind w:left="0" w:right="0" w:firstLine="424" w:firstLineChars="177"/>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（2）研二：公示三轮。第一轮公示</w:t>
      </w:r>
      <w:bookmarkStart w:id="1" w:name="_Hlk60246594"/>
      <w:r>
        <w:rPr>
          <w:rFonts w:hint="eastAsia" w:ascii="宋体" w:hAnsi="宋体" w:eastAsia="宋体" w:cs="宋体"/>
          <w:kern w:val="2"/>
          <w:sz w:val="24"/>
          <w:szCs w:val="24"/>
          <w:lang w:val="en-US" w:eastAsia="zh-CN" w:bidi="ar"/>
        </w:rPr>
        <w:t>学业成绩、科研成果及素质发展各项得分等</w:t>
      </w:r>
      <w:bookmarkEnd w:id="1"/>
      <w:r>
        <w:rPr>
          <w:rFonts w:hint="eastAsia" w:ascii="宋体" w:hAnsi="宋体" w:eastAsia="宋体" w:cs="宋体"/>
          <w:kern w:val="2"/>
          <w:sz w:val="24"/>
          <w:szCs w:val="24"/>
          <w:lang w:val="en-US" w:eastAsia="zh-CN" w:bidi="ar"/>
        </w:rPr>
        <w:t>；第二轮入围学生名单；第三轮公示拟推荐名单。</w:t>
      </w:r>
    </w:p>
    <w:p>
      <w:pPr>
        <w:keepNext w:val="0"/>
        <w:keepLines w:val="0"/>
        <w:widowControl w:val="0"/>
        <w:suppressLineNumbers w:val="0"/>
        <w:spacing w:before="0" w:beforeAutospacing="0" w:after="0" w:afterAutospacing="0" w:line="360" w:lineRule="auto"/>
        <w:ind w:left="0" w:right="0" w:firstLine="424" w:firstLineChars="177"/>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（3）研三：公示三轮。第一轮公示科研成果及素质发展各项得分等；第二轮入围学生名单；第三轮公示拟推荐名单。</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注：申请人须保证申报材料的真实性、准确性，涉密材料应作脱密处理，材料一经公示，不得增补和修改。</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4、公示时间：拟推荐名单不少于5个工作日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八、申诉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对奖学金评审结果有异议的研究生，可在学院公示期内向本学院研究生奖学金评审委员会提出书面申诉，评审委员会将及时研究并予以答复。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申诉受理：学院研究生奖学金评审委员会办公室（简称“奖学金办公室”）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申诉邮箱：csxsk@uestc.edu.cn</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联系电话：61830511</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申诉流程：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1、学生以书面形式向学院奖学金办公室提交申诉材料。材料必须清楚陈述申诉理由，以实名提交。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2、学院奖学金办公室接受申诉后须尽快以文字形式答复委员会复议结果，可以结合工作实际以书面或电子文档方式呈递学生。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3、如学生收到复议结果后仍有意见，可向上级部门，按程序继续申诉。学院奖学金办公室将按照上级部门相关流程处理。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申诉流程说明：学院不支持不鼓励学生违背以上流程提出奖学金相关申述。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九、奖学金评定详细办法（</w:t>
      </w:r>
      <w:r>
        <w:rPr>
          <w:rFonts w:hint="eastAsia" w:ascii="Calibri" w:hAnsi="Calibri" w:eastAsia="宋体" w:cs="宋体"/>
          <w:b/>
          <w:kern w:val="2"/>
          <w:sz w:val="24"/>
          <w:szCs w:val="22"/>
          <w:lang w:val="en-US" w:eastAsia="zh-CN" w:bidi="ar"/>
        </w:rPr>
        <w:t>见附件</w:t>
      </w:r>
      <w:r>
        <w:rPr>
          <w:rFonts w:hint="eastAsia" w:ascii="宋体" w:hAnsi="宋体" w:eastAsia="宋体" w:cs="宋体"/>
          <w:b/>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 xml:space="preserve">    详见附件</w:t>
      </w:r>
    </w:p>
    <w:p>
      <w:pPr>
        <w:keepNext w:val="0"/>
        <w:keepLines w:val="0"/>
        <w:widowControl w:val="0"/>
        <w:suppressLineNumbers w:val="0"/>
        <w:spacing w:before="0" w:beforeAutospacing="0" w:after="0" w:afterAutospacing="0" w:line="400" w:lineRule="exact"/>
        <w:ind w:left="0" w:right="0"/>
        <w:jc w:val="both"/>
        <w:rPr>
          <w:b/>
          <w:sz w:val="24"/>
          <w:szCs w:val="22"/>
          <w:lang w:val="en-US"/>
        </w:rPr>
      </w:pPr>
      <w:r>
        <w:rPr>
          <w:rFonts w:hint="eastAsia" w:ascii="Calibri" w:hAnsi="Calibri" w:eastAsia="宋体" w:cs="宋体"/>
          <w:b/>
          <w:kern w:val="2"/>
          <w:sz w:val="24"/>
          <w:szCs w:val="22"/>
          <w:lang w:val="en-US" w:eastAsia="zh-CN" w:bidi="ar"/>
        </w:rPr>
        <w:t>十、本细则由电子科技大学计算机科学与工程学院（网络空间安全学院）研究生奖学金评审委员会负责解释。</w:t>
      </w:r>
    </w:p>
    <w:p>
      <w:pPr>
        <w:keepNext w:val="0"/>
        <w:keepLines w:val="0"/>
        <w:widowControl w:val="0"/>
        <w:suppressLineNumbers w:val="0"/>
        <w:spacing w:before="0" w:beforeAutospacing="0" w:after="0" w:afterAutospacing="0" w:line="480" w:lineRule="auto"/>
        <w:ind w:left="0" w:right="0"/>
        <w:jc w:val="right"/>
        <w:rPr>
          <w:b/>
          <w:sz w:val="24"/>
          <w:szCs w:val="22"/>
          <w:lang w:val="en-US"/>
        </w:rPr>
      </w:pPr>
    </w:p>
    <w:p>
      <w:pPr>
        <w:keepNext w:val="0"/>
        <w:keepLines w:val="0"/>
        <w:widowControl w:val="0"/>
        <w:suppressLineNumbers w:val="0"/>
        <w:spacing w:before="0" w:beforeAutospacing="0" w:after="0" w:afterAutospacing="0" w:line="400" w:lineRule="exact"/>
        <w:ind w:left="0" w:right="0"/>
        <w:jc w:val="right"/>
        <w:rPr>
          <w:b/>
          <w:sz w:val="24"/>
          <w:szCs w:val="22"/>
          <w:lang w:val="en-US"/>
        </w:rPr>
      </w:pPr>
      <w:r>
        <w:rPr>
          <w:rFonts w:hint="eastAsia" w:ascii="Calibri" w:hAnsi="Calibri" w:eastAsia="宋体" w:cs="宋体"/>
          <w:b/>
          <w:kern w:val="2"/>
          <w:sz w:val="24"/>
          <w:szCs w:val="22"/>
          <w:lang w:val="en-US" w:eastAsia="zh-CN" w:bidi="ar"/>
        </w:rPr>
        <w:t>计算机科学与工程学院（网络空间安全学院）</w:t>
      </w:r>
    </w:p>
    <w:p>
      <w:pPr>
        <w:keepNext w:val="0"/>
        <w:keepLines w:val="0"/>
        <w:widowControl w:val="0"/>
        <w:suppressLineNumbers w:val="0"/>
        <w:wordWrap w:val="0"/>
        <w:spacing w:before="0" w:beforeAutospacing="0" w:after="0" w:afterAutospacing="0" w:line="480" w:lineRule="auto"/>
        <w:ind w:left="0" w:right="0"/>
        <w:jc w:val="right"/>
        <w:rPr>
          <w:b/>
          <w:sz w:val="24"/>
          <w:szCs w:val="22"/>
          <w:lang w:val="en-US"/>
        </w:rPr>
      </w:pPr>
      <w:r>
        <w:rPr>
          <w:rFonts w:hint="default" w:ascii="Calibri" w:hAnsi="Calibri" w:eastAsia="宋体" w:cs="Times New Roman"/>
          <w:b/>
          <w:kern w:val="2"/>
          <w:sz w:val="24"/>
          <w:szCs w:val="22"/>
          <w:lang w:val="en-US" w:eastAsia="zh-CN" w:bidi="ar"/>
        </w:rPr>
        <w:t xml:space="preserve">  </w:t>
      </w:r>
      <w:r>
        <w:rPr>
          <w:rFonts w:hint="eastAsia" w:ascii="Calibri" w:hAnsi="Calibri" w:eastAsia="宋体" w:cs="宋体"/>
          <w:b/>
          <w:kern w:val="2"/>
          <w:sz w:val="24"/>
          <w:szCs w:val="22"/>
          <w:lang w:val="en-US" w:eastAsia="zh-CN" w:bidi="ar"/>
        </w:rPr>
        <w:t>（学院公章）</w:t>
      </w:r>
    </w:p>
    <w:p>
      <w:pPr>
        <w:keepNext w:val="0"/>
        <w:keepLines w:val="0"/>
        <w:widowControl w:val="0"/>
        <w:suppressLineNumbers w:val="0"/>
        <w:spacing w:before="0" w:beforeAutospacing="0" w:after="0" w:afterAutospacing="0" w:line="480" w:lineRule="auto"/>
        <w:ind w:left="0" w:right="0"/>
        <w:jc w:val="right"/>
        <w:rPr>
          <w:b/>
          <w:sz w:val="24"/>
          <w:szCs w:val="22"/>
          <w:lang w:val="en-US"/>
        </w:rPr>
      </w:pPr>
      <w:r>
        <w:rPr>
          <w:rFonts w:hint="default" w:ascii="Calibri" w:hAnsi="Calibri" w:eastAsia="宋体" w:cs="Times New Roman"/>
          <w:b/>
          <w:kern w:val="2"/>
          <w:sz w:val="24"/>
          <w:szCs w:val="22"/>
          <w:lang w:val="en-US" w:eastAsia="zh-CN" w:bidi="ar"/>
        </w:rPr>
        <w:t>2021</w:t>
      </w:r>
      <w:r>
        <w:rPr>
          <w:rFonts w:hint="eastAsia" w:ascii="Calibri" w:hAnsi="Calibri" w:eastAsia="宋体" w:cs="宋体"/>
          <w:b/>
          <w:kern w:val="2"/>
          <w:sz w:val="24"/>
          <w:szCs w:val="22"/>
          <w:lang w:val="en-US" w:eastAsia="zh-CN" w:bidi="ar"/>
        </w:rPr>
        <w:t>年</w:t>
      </w:r>
      <w:r>
        <w:rPr>
          <w:rFonts w:hint="default" w:ascii="Calibri" w:hAnsi="Calibri" w:eastAsia="宋体" w:cs="Times New Roman"/>
          <w:b/>
          <w:kern w:val="2"/>
          <w:sz w:val="24"/>
          <w:szCs w:val="22"/>
          <w:lang w:val="en-US" w:eastAsia="zh-CN" w:bidi="ar"/>
        </w:rPr>
        <w:t>1</w:t>
      </w:r>
      <w:r>
        <w:rPr>
          <w:rFonts w:hint="eastAsia" w:ascii="Calibri" w:hAnsi="Calibri" w:eastAsia="宋体" w:cs="宋体"/>
          <w:b/>
          <w:kern w:val="2"/>
          <w:sz w:val="24"/>
          <w:szCs w:val="22"/>
          <w:lang w:val="en-US" w:eastAsia="zh-CN" w:bidi="ar"/>
        </w:rPr>
        <w:t>月</w:t>
      </w:r>
    </w:p>
    <w:p>
      <w:pPr>
        <w:keepNext w:val="0"/>
        <w:keepLines w:val="0"/>
        <w:pageBreakBefore/>
        <w:widowControl w:val="0"/>
        <w:suppressLineNumbers w:val="0"/>
        <w:spacing w:before="0" w:beforeAutospacing="0" w:after="0" w:afterAutospacing="0"/>
        <w:ind w:left="0" w:right="0"/>
        <w:jc w:val="both"/>
        <w:rPr>
          <w:b/>
          <w:sz w:val="24"/>
          <w:szCs w:val="22"/>
          <w:lang w:val="en-US"/>
        </w:rPr>
      </w:pPr>
      <w:r>
        <w:rPr>
          <w:rFonts w:hint="eastAsia" w:ascii="Calibri" w:hAnsi="Calibri" w:eastAsia="宋体" w:cs="宋体"/>
          <w:b/>
          <w:kern w:val="2"/>
          <w:sz w:val="24"/>
          <w:szCs w:val="22"/>
          <w:lang w:val="en-US" w:eastAsia="zh-CN" w:bidi="ar"/>
        </w:rPr>
        <w:t>附件</w:t>
      </w:r>
      <w:r>
        <w:rPr>
          <w:rFonts w:hint="default" w:ascii="Calibri" w:hAnsi="Calibri" w:eastAsia="宋体" w:cs="Times New Roman"/>
          <w:b/>
          <w:kern w:val="2"/>
          <w:sz w:val="24"/>
          <w:szCs w:val="22"/>
          <w:lang w:val="en-US" w:eastAsia="zh-CN" w:bidi="ar"/>
        </w:rPr>
        <w:t>1</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sz w:val="24"/>
          <w:szCs w:val="22"/>
          <w:lang w:val="en-US"/>
        </w:rPr>
      </w:pPr>
      <w:r>
        <w:rPr>
          <w:rFonts w:hint="eastAsia" w:ascii="宋体" w:hAnsi="宋体" w:eastAsia="宋体" w:cs="宋体"/>
          <w:b/>
          <w:kern w:val="2"/>
          <w:sz w:val="24"/>
          <w:szCs w:val="22"/>
          <w:lang w:val="en-US" w:eastAsia="zh-CN" w:bidi="ar"/>
        </w:rPr>
        <w:t>博士生国家奖学金评定办法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一、评定条件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以科研成果评分和综合素质评分加总排序，根据当年国家奖学金名额按照不超过1: 2确定入围答辩名单，最后根据科研成果、综合素质、现场答辩综合评审确定拟推荐名单。</w:t>
      </w:r>
    </w:p>
    <w:p>
      <w:pPr>
        <w:keepNext w:val="0"/>
        <w:keepLines w:val="0"/>
        <w:widowControl w:val="0"/>
        <w:suppressLineNumbers w:val="0"/>
        <w:tabs>
          <w:tab w:val="left" w:pos="540"/>
        </w:tabs>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二、评定得分</w:t>
      </w:r>
    </w:p>
    <w:p>
      <w:pPr>
        <w:keepNext w:val="0"/>
        <w:keepLines w:val="0"/>
        <w:widowControl w:val="0"/>
        <w:suppressLineNumbers w:val="0"/>
        <w:tabs>
          <w:tab w:val="left" w:pos="540"/>
        </w:tabs>
        <w:spacing w:before="0" w:beforeAutospacing="0" w:after="0" w:afterAutospacing="0" w:line="360" w:lineRule="auto"/>
        <w:ind w:left="0" w:right="0" w:firstLine="480" w:firstLineChars="200"/>
        <w:jc w:val="both"/>
        <w:rPr>
          <w:sz w:val="24"/>
          <w:szCs w:val="22"/>
          <w:lang w:val="en-US"/>
        </w:rPr>
      </w:pPr>
      <w:r>
        <w:rPr>
          <w:rFonts w:hint="eastAsia" w:ascii="宋体" w:hAnsi="宋体" w:eastAsia="宋体" w:cs="宋体"/>
          <w:kern w:val="2"/>
          <w:sz w:val="24"/>
          <w:szCs w:val="22"/>
          <w:lang w:val="en-US" w:eastAsia="zh-CN" w:bidi="ar"/>
        </w:rPr>
        <w:t>1、</w:t>
      </w:r>
      <w:r>
        <w:rPr>
          <w:rFonts w:hint="eastAsia" w:ascii="Calibri" w:hAnsi="Calibri" w:eastAsia="宋体" w:cs="宋体"/>
          <w:kern w:val="2"/>
          <w:sz w:val="24"/>
          <w:szCs w:val="22"/>
          <w:lang w:val="en-US" w:eastAsia="zh-CN" w:bidi="ar"/>
        </w:rPr>
        <w:t>科研成果评分项</w:t>
      </w:r>
    </w:p>
    <w:p>
      <w:pPr>
        <w:keepNext w:val="0"/>
        <w:keepLines w:val="0"/>
        <w:widowControl w:val="0"/>
        <w:suppressLineNumbers w:val="0"/>
        <w:spacing w:before="0" w:beforeAutospacing="0" w:after="0" w:afterAutospacing="0" w:line="360" w:lineRule="auto"/>
        <w:ind w:left="0" w:right="0" w:firstLine="435"/>
        <w:jc w:val="both"/>
        <w:rPr>
          <w:sz w:val="24"/>
          <w:szCs w:val="22"/>
          <w:lang w:val="en-US"/>
        </w:rPr>
      </w:pPr>
      <w:r>
        <w:rPr>
          <w:rFonts w:hint="eastAsia" w:ascii="宋体" w:hAnsi="宋体" w:eastAsia="宋体" w:cs="宋体"/>
          <w:kern w:val="2"/>
          <w:sz w:val="24"/>
          <w:szCs w:val="22"/>
          <w:lang w:val="en-US" w:eastAsia="zh-CN" w:bidi="ar"/>
        </w:rPr>
        <w:t>（1）</w:t>
      </w:r>
      <w:r>
        <w:rPr>
          <w:rFonts w:hint="eastAsia" w:ascii="Calibri" w:hAnsi="Calibri" w:eastAsia="宋体" w:cs="宋体"/>
          <w:kern w:val="2"/>
          <w:sz w:val="24"/>
          <w:szCs w:val="22"/>
          <w:lang w:val="en-US" w:eastAsia="zh-CN" w:bidi="ar"/>
        </w:rPr>
        <w:t>学术论文</w:t>
      </w:r>
    </w:p>
    <w:p>
      <w:pPr>
        <w:keepNext w:val="0"/>
        <w:keepLines w:val="0"/>
        <w:widowControl w:val="0"/>
        <w:suppressLineNumbers w:val="0"/>
        <w:spacing w:before="0" w:beforeAutospacing="0" w:after="0" w:afterAutospacing="0" w:line="360" w:lineRule="auto"/>
        <w:ind w:left="368" w:leftChars="175"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学术刊物类论文分值表</w:t>
      </w:r>
    </w:p>
    <w:tbl>
      <w:tblPr>
        <w:tblStyle w:val="2"/>
        <w:tblpPr w:leftFromText="180" w:rightFromText="180" w:vertAnchor="text" w:horzAnchor="margin" w:tblpXSpec="center" w:tblpY="1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905"/>
        <w:gridCol w:w="518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59" w:hRule="atLeast"/>
        </w:trPr>
        <w:tc>
          <w:tcPr>
            <w:tcW w:w="190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SCI期刊</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（以中科院JCR分区为准）</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一区</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二区</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三区</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四区</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四大学报</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计算机学报、软件学报、计算机研究与发展、电子学报</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90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CCF推荐</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期刊</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A类期刊</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B类期刊</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C类期刊</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CCF推荐中文</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期刊</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A类期刊</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6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以上期刊文章，如是IEEE Transactions期刊或ACM Transactions文章，在CCF推荐期刊基础上加1分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EI期刊</w:t>
            </w:r>
          </w:p>
        </w:tc>
        <w:tc>
          <w:tcPr>
            <w:tcW w:w="61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核心期刊</w:t>
            </w:r>
          </w:p>
        </w:tc>
        <w:tc>
          <w:tcPr>
            <w:tcW w:w="61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90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CCF推荐</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会议</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A类会议</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B类会议</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C类会议</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06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以上CCF会议论文，短文得分*0.5；如有异议，由学院科学技术委员会认定。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国际会议</w:t>
            </w:r>
          </w:p>
        </w:tc>
        <w:tc>
          <w:tcPr>
            <w:tcW w:w="6162"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国内会议</w:t>
            </w:r>
          </w:p>
        </w:tc>
        <w:tc>
          <w:tcPr>
            <w:tcW w:w="61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1分</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说明：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A.获会议最佳论文奖在对应级别基础上加分，A类会议：3分，B类会议：2分，C类会议：1分，其他会议0.5分；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B.学术论文要求电子科技大学为第一通讯单位，参评博士生须为第一作者；若论文第一作者是电子科技大学教师，学生为第二作者，该论文加分项减半；以所发表的正式刊物或者录用通知为依据。同一篇论文有共同一作的，只给排名第一位的作者加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C.同一成果只能用于同一年度奖学金申请，不可重复使用。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D.加分分值等于或低于2分的论文原则上不超过3篇。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学术论文加分项申请材料中应包含论文复印件、期刊封面、目录或录用证明等证明材料，并提交该期刊分区和检索收录等证明（包括中科院分区、中国计算机学会推荐国际学术会议和期刊目录分区等），标明论文加分项所属的类别，论文的分区按该期刊在中科院分区中的大类分区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未在目录中的高水平会议或期刊论文由学生在规定时间提请成果认定，经由评审委员会讨论认定并确定加分分值。</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（2）科技获奖</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获得国家级或省部级科技进步一等奖（本人有获奖证书），可直接入围国家奖学金答辩名单。</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2、综合素质</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科技竞赛类加分：参加并获得国际级竞赛奖项，加8分；获国家级奖项，加6分；获省市级奖项，加3分；获校级奖项，加1分。若为排位赛，前30%可按照获奖加分。如获成功参赛奖，不区分级别，均加1分，累计不超过3分。团队获奖，评分减半。同一比赛按最高级别奖项加分，不累加。（提供证明材料包括但不限于：</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 1 \* alphabetic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a</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、比赛简介：比赛通知或相关新闻稿件；</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 2 \* alphabetic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b</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、获奖证书复印件或其他证明材料：对参赛时间、参赛者、组织方、比赛规模进行标注。）此项上限10分。</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（2）学生骨干评分：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凡是在本年度内担任校内外学生组织干部并经考核合格的，以相关单位的任职证明为依据给予评分。任职时间超过半年且不满一年者，得分减半；任职时间不满半年者，不予加分，得分可累加，上限7分。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 1 \* GB3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①</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得分上限，见下表：</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776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7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2"/>
                <w:sz w:val="24"/>
                <w:szCs w:val="24"/>
                <w:bdr w:val="none" w:color="auto" w:sz="0" w:space="0"/>
                <w:lang w:val="en-US" w:eastAsia="zh-CN" w:bidi="ar"/>
              </w:rPr>
              <w:t>职务</w:t>
            </w:r>
          </w:p>
        </w:tc>
        <w:tc>
          <w:tcPr>
            <w:tcW w:w="1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2"/>
                <w:sz w:val="24"/>
                <w:szCs w:val="24"/>
                <w:bdr w:val="none" w:color="auto" w:sz="0" w:space="0"/>
                <w:lang w:val="en-US" w:eastAsia="zh-CN" w:bidi="ar"/>
              </w:rPr>
              <w:t>得分上限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研究生会主席团；研究生党建委员会书记、副书记</w:t>
            </w:r>
          </w:p>
        </w:tc>
        <w:tc>
          <w:tcPr>
            <w:tcW w:w="1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班长；党支部书记；团支部书记；研究生会、研究生党建委员会及社团、学会主要干部</w:t>
            </w:r>
          </w:p>
        </w:tc>
        <w:tc>
          <w:tcPr>
            <w:tcW w:w="1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研究生会、研究生党建委员会干事；党支部支委；团支部支委；其他社团、学会、班级干部</w:t>
            </w:r>
          </w:p>
        </w:tc>
        <w:tc>
          <w:tcPr>
            <w:tcW w:w="1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1.5分</w:t>
            </w:r>
          </w:p>
        </w:tc>
      </w:tr>
    </w:tbl>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②研究生会若本年度获得学校表彰，全体研会成员根据研会考评结果增加1分。党支部若获得本年度校级以上“优秀党支部”称号，全体党支部成员根据党支部考评结果增加1分，院级减半。获得校级“优秀学生干部”、“优秀党员”等荣誉称号加1分，院级减半。</w:t>
      </w:r>
    </w:p>
    <w:p>
      <w:pPr>
        <w:keepNext w:val="0"/>
        <w:keepLines w:val="0"/>
        <w:widowControl/>
        <w:suppressLineNumbers w:val="0"/>
        <w:spacing w:before="0" w:beforeAutospacing="0" w:after="0" w:afterAutospacing="0" w:line="360" w:lineRule="auto"/>
        <w:ind w:left="0" w:right="0" w:firstLine="424" w:firstLineChars="177"/>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（3）公益事业类加分：参与志愿者等有突出表现，加1分，获得奖励的追加0.5分。可累加，上限为2分。（提供参与证明、获奖证书等相关证明材料）</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（4）社会实践类加分：参加扶贫、支教、国际组织实习、基层挂职锻炼项目等加2分，获得奖励的追加1分。成功入选校研究生“引航计划”加2分。可累加，上限为6分。（提供获奖证书等相关证明材料）</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（5）文体活动加分：参加院级以上文体竞赛并获奖的（排位赛前30%），加1分，若为团队获奖，评分减半，上限为2分。（以获奖证书为准）</w:t>
      </w:r>
    </w:p>
    <w:p>
      <w:pPr>
        <w:keepNext w:val="0"/>
        <w:keepLines w:val="0"/>
        <w:widowControl w:val="0"/>
        <w:suppressLineNumbers w:val="0"/>
        <w:spacing w:before="0" w:beforeAutospacing="0" w:after="0" w:afterAutospacing="0" w:line="360" w:lineRule="auto"/>
        <w:ind w:left="0" w:right="0" w:firstLine="43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3、评审环节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各评委对参评者的总体能力进行评审，标准包括但不限于：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科研学术水平：包括研究经历、研究成果、获奖、专利、论文发表等；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综合素质能力：包括担任学生干部、参与科技竞赛、社会实践等；</w:t>
      </w:r>
    </w:p>
    <w:p>
      <w:pPr>
        <w:keepNext w:val="0"/>
        <w:keepLines w:val="0"/>
        <w:widowControl w:val="0"/>
        <w:suppressLineNumbers w:val="0"/>
        <w:spacing w:before="0" w:beforeAutospacing="0" w:after="0" w:afterAutospacing="0" w:line="360" w:lineRule="auto"/>
        <w:ind w:left="0" w:right="0" w:firstLine="480" w:firstLineChars="200"/>
        <w:jc w:val="both"/>
        <w:rPr>
          <w:lang w:val="en-US"/>
        </w:rPr>
      </w:pPr>
      <w:r>
        <w:rPr>
          <w:rFonts w:hint="eastAsia" w:ascii="宋体" w:hAnsi="宋体" w:eastAsia="宋体" w:cs="宋体"/>
          <w:kern w:val="2"/>
          <w:sz w:val="24"/>
          <w:szCs w:val="24"/>
          <w:lang w:val="en-US" w:eastAsia="zh-CN" w:bidi="ar"/>
        </w:rPr>
        <w:t>答辩现场表现：包括答辩时间把控、举止仪表、言语表达能力及回答问题表现等。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三、参评注意事项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1、参评博士研究生有效科研成果的认定原则如下：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（1）必须是正式出版的期刊、会议论文，论文请注明影响因子。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（2）已经接收尚未出版的论文必须出具正式的接收函。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2、 国家奖学金为每年申请，凡获得国家奖学金者，提交过的申请材料，不能再用于下一次申请。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3、相关成果或荣誉需是博士研究生入学以后获得的。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4、国家奖学金与专项奖学金不可兼得，企业有特殊说明的除外。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5、如有特殊情况，由奖学金评定委员会决议处理。</w:t>
      </w:r>
    </w:p>
    <w:p>
      <w:pPr>
        <w:keepNext w:val="0"/>
        <w:keepLines w:val="0"/>
        <w:pageBreakBefore/>
        <w:widowControl w:val="0"/>
        <w:suppressLineNumbers w:val="0"/>
        <w:spacing w:before="0" w:beforeAutospacing="0" w:after="0" w:afterAutospacing="0"/>
        <w:ind w:left="0" w:right="0"/>
        <w:jc w:val="both"/>
        <w:rPr>
          <w:b/>
          <w:sz w:val="24"/>
          <w:szCs w:val="22"/>
          <w:lang w:val="en-US"/>
        </w:rPr>
      </w:pPr>
      <w:r>
        <w:rPr>
          <w:rFonts w:hint="eastAsia" w:ascii="Calibri" w:hAnsi="Calibri" w:eastAsia="宋体" w:cs="宋体"/>
          <w:b/>
          <w:kern w:val="2"/>
          <w:sz w:val="24"/>
          <w:szCs w:val="22"/>
          <w:lang w:val="en-US" w:eastAsia="zh-CN" w:bidi="ar"/>
        </w:rPr>
        <w:t>附件</w:t>
      </w:r>
      <w:r>
        <w:rPr>
          <w:rFonts w:hint="default" w:ascii="Calibri" w:hAnsi="Calibri" w:eastAsia="宋体" w:cs="Times New Roman"/>
          <w:b/>
          <w:kern w:val="2"/>
          <w:sz w:val="24"/>
          <w:szCs w:val="22"/>
          <w:lang w:val="en-US" w:eastAsia="zh-CN" w:bidi="ar"/>
        </w:rPr>
        <w:t>2</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sz w:val="24"/>
          <w:szCs w:val="22"/>
          <w:lang w:val="en-US"/>
        </w:rPr>
      </w:pPr>
      <w:r>
        <w:rPr>
          <w:rFonts w:hint="eastAsia" w:ascii="宋体" w:hAnsi="宋体" w:eastAsia="宋体" w:cs="宋体"/>
          <w:b/>
          <w:kern w:val="2"/>
          <w:sz w:val="24"/>
          <w:szCs w:val="22"/>
          <w:lang w:val="en-US" w:eastAsia="zh-CN" w:bidi="ar"/>
        </w:rPr>
        <w:t>硕士生国家奖学金评定办法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一、评定条件</w:t>
      </w:r>
    </w:p>
    <w:p>
      <w:pPr>
        <w:keepNext w:val="0"/>
        <w:keepLines w:val="0"/>
        <w:widowControl w:val="0"/>
        <w:suppressLineNumbers w:val="0"/>
        <w:spacing w:before="0" w:beforeAutospacing="0" w:after="0" w:afterAutospacing="0" w:line="360" w:lineRule="auto"/>
        <w:ind w:left="0" w:right="0" w:firstLine="435"/>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研二以学业成绩、学术论文及素质发展各项得分等综合排序，研三以科研成果及素质发展各项得分等综合排序，研一参照研三标准。</w:t>
      </w:r>
      <w:bookmarkStart w:id="2" w:name="_Hlk60649904"/>
      <w:r>
        <w:rPr>
          <w:rFonts w:hint="eastAsia" w:ascii="宋体" w:hAnsi="宋体" w:eastAsia="宋体" w:cs="宋体"/>
          <w:kern w:val="2"/>
          <w:sz w:val="24"/>
          <w:szCs w:val="24"/>
          <w:lang w:val="en-US" w:eastAsia="zh-CN" w:bidi="ar"/>
        </w:rPr>
        <w:t>参评学生需达到培养方案规定的学位课学分要求且公共基础课全部通过才具备评奖资格。</w:t>
      </w:r>
      <w:bookmarkEnd w:id="2"/>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排名中出现总分相同情况时，依次按照科研成果、学业成绩、素质发展决定最后排序。根据当年国家奖学金名额按照不超过1: 1.2确定入围名单，最后根据综合评审确定拟推荐名单。</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二、评定得分</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1、学术论文评分项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术论文要求电子科技大学为第一通讯单位，参评硕士生须为第一作者，若论文第一作者是电子科技大学教师，学生为第二作者，该论文加分项*0.8。科研成果为入学后获得即可，以所发表的正式刊物或者录用通知为依据。同一篇论文有共同一作的，只给排名第一位的作者加分。</w:t>
      </w:r>
    </w:p>
    <w:p>
      <w:pPr>
        <w:keepNext w:val="0"/>
        <w:keepLines w:val="0"/>
        <w:widowControl w:val="0"/>
        <w:suppressLineNumbers w:val="0"/>
        <w:spacing w:before="0" w:beforeAutospacing="0" w:after="0" w:afterAutospacing="0" w:line="360" w:lineRule="auto"/>
        <w:ind w:left="368" w:leftChars="175"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学术刊物类论文分值表</w:t>
      </w:r>
    </w:p>
    <w:tbl>
      <w:tblPr>
        <w:tblStyle w:val="2"/>
        <w:tblpPr w:leftFromText="180" w:rightFromText="180" w:vertAnchor="text" w:horzAnchor="margin" w:tblpXSpec="center" w:tblpY="1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905"/>
        <w:gridCol w:w="518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59" w:hRule="atLeast"/>
        </w:trPr>
        <w:tc>
          <w:tcPr>
            <w:tcW w:w="190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SCI期刊</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（以中科院JCR分区为准）</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一区</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二区</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三区</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四区</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四大学报</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计算机学报、软件学报、计算机研究与发展、电子学报</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90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CCF推荐</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期刊</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A类期刊</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B类期刊</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C类期刊</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CCF推荐中文</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期刊</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A类期刊</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6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以上期刊文章，如是IEEE Transactions期刊或ACM Transactions文章，在CCF推荐期刊基础上加1分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EI期刊</w:t>
            </w:r>
          </w:p>
        </w:tc>
        <w:tc>
          <w:tcPr>
            <w:tcW w:w="61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核心期刊</w:t>
            </w:r>
          </w:p>
        </w:tc>
        <w:tc>
          <w:tcPr>
            <w:tcW w:w="61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90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CCF推荐</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会议</w:t>
            </w: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A类会议</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B类会议</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90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等线" w:hAnsi="等线" w:eastAsia="等线" w:cs="等线"/>
                <w:sz w:val="20"/>
                <w:szCs w:val="20"/>
              </w:rPr>
            </w:pPr>
          </w:p>
        </w:tc>
        <w:tc>
          <w:tcPr>
            <w:tcW w:w="51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C类会议</w:t>
            </w:r>
          </w:p>
        </w:tc>
        <w:tc>
          <w:tcPr>
            <w:tcW w:w="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06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以上CCF会议论文，短文得分*0.5；如有异议，由学院科学技术委员会认定。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国际会议</w:t>
            </w:r>
          </w:p>
        </w:tc>
        <w:tc>
          <w:tcPr>
            <w:tcW w:w="6162" w:type="dxa"/>
            <w:gridSpan w:val="2"/>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19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国内会议</w:t>
            </w:r>
          </w:p>
        </w:tc>
        <w:tc>
          <w:tcPr>
            <w:tcW w:w="61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1分</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A.获会议最佳论文奖对应级别基础上加分，A类会议：3分，B类会议：2分，C类会议：1分，其他会议0.5分；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B.加分分值等于或低于2分的论文原则上不超过3篇。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学术论文加分项申请材料中应包含论文复印件、期刊封面、目录或录用证明等证明材料，并提交该期刊分区和检索收录等证明（包括中科院分区、中国计算机学会推荐国际学术会议和期刊目录等），标明论文加分项所属的类别，论文的分区按该期刊在中科院分区中的大类分区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未在目录中的高水平会议或期刊论文由学生在规定时间提请成果认定，经由评审委员会讨论认定并确定加分分值。</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2、素质发展评分项</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科技竞赛类加分：参加并获得国际级竞赛奖项，加8分；获国家级奖项，加6分；获省市级奖项，加3分；获校级奖项，加1分。若为排位赛，前30%可按照获奖加分。如获成功参赛奖，不区分级别，均加1分，累计不超过3分。团队获奖，评分减半。同一比赛按最高级别奖项加分，不累加。（提供证明材料包括但不限于：</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 1 \* alphabetic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a</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、比赛简介：比赛通知或相关新闻稿件；</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 2 \* alphabetic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b</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、获奖证书复印件或其他证明材料：对参赛时间、参赛者、组织方、比赛规模进行标注。）此项上限10分。</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（2）学生骨干评分：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凡是在本年度内担任校内外学生组织干部并经考核合格的，以相关单位的任职证明为依据给予评分。任职时间超过半年且不满一年者，得分减半；任职时间不满半年者，不予加分，得分可累加，上限7分。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 1 \* GB3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①</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得分上限，见下表：</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776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7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2"/>
                <w:sz w:val="24"/>
                <w:szCs w:val="24"/>
                <w:bdr w:val="none" w:color="auto" w:sz="0" w:space="0"/>
                <w:lang w:val="en-US" w:eastAsia="zh-CN" w:bidi="ar"/>
              </w:rPr>
              <w:t>职务</w:t>
            </w:r>
          </w:p>
        </w:tc>
        <w:tc>
          <w:tcPr>
            <w:tcW w:w="1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2"/>
                <w:sz w:val="24"/>
                <w:szCs w:val="24"/>
                <w:bdr w:val="none" w:color="auto" w:sz="0" w:space="0"/>
                <w:lang w:val="en-US" w:eastAsia="zh-CN" w:bidi="ar"/>
              </w:rPr>
              <w:t>得分上限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研究生会主席团；研究生党建委员会书记、副书记</w:t>
            </w:r>
          </w:p>
        </w:tc>
        <w:tc>
          <w:tcPr>
            <w:tcW w:w="1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班长；党支部书记；团支部书记；研究生会、研究生党建委员会及社团、学会主要干部</w:t>
            </w:r>
          </w:p>
        </w:tc>
        <w:tc>
          <w:tcPr>
            <w:tcW w:w="1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研究生会、研究生党建委员会干事；党支部支委；团支部支委；其他社团、学会、班级干部</w:t>
            </w:r>
          </w:p>
        </w:tc>
        <w:tc>
          <w:tcPr>
            <w:tcW w:w="1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1.5分</w:t>
            </w:r>
          </w:p>
        </w:tc>
      </w:tr>
    </w:tbl>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②研究生会若本年度获得学校表彰，全体研会成员根据研会考评结果增加1分。党支部若获得本年度校级以上“优秀党支部”称号，全体党支部成员根据党支部考评结果增加1分，院级减半。获得校级“优秀学生干部”、“优秀党员”等荣誉称号加1分，院级减半。</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（3）公益事业类加分：参与志愿者等有突出表现，加1分，获得奖励的追加0.5分。可累加，上限为2分。（提供参与证明、获奖证书等相关证明材料）</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（4）社会实践类加分：参加扶贫、支教、国际组织实习、基层挂职锻炼项目等加2分，获得奖励的追加1分。成功入选校研究生“引航计划”加2分。可累加，上限为6分。（提供获奖证书等相关证明材料）</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（5）文体活动加分：参加院级以上文体竞赛并获奖的（排位赛前30%），加1分，若为团队获奖，评分减半，上限为2分。（以获奖证书为准）</w:t>
      </w:r>
    </w:p>
    <w:p>
      <w:pPr>
        <w:keepNext w:val="0"/>
        <w:keepLines w:val="0"/>
        <w:widowControl w:val="0"/>
        <w:suppressLineNumbers w:val="0"/>
        <w:spacing w:before="0" w:beforeAutospacing="0" w:after="0" w:afterAutospacing="0" w:line="360" w:lineRule="auto"/>
        <w:ind w:left="0" w:right="0" w:firstLine="43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3、学业成绩评分项（仅研二）</w:t>
      </w:r>
    </w:p>
    <w:p>
      <w:pPr>
        <w:keepNext w:val="0"/>
        <w:keepLines w:val="0"/>
        <w:widowControl w:val="0"/>
        <w:suppressLineNumbers w:val="0"/>
        <w:spacing w:before="0" w:beforeAutospacing="0" w:after="0" w:afterAutospacing="0" w:line="360" w:lineRule="auto"/>
        <w:ind w:left="0" w:right="0" w:firstLine="43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参评学生需满足达到培养方案规定的学位课学分要求才具备评奖资格。</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（1）硕士学位课程相对学分积总分算法（参见2020版《研究生手册》中《电子科技大学研究生奖学金管理办法》）</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某门课程的相对分</w:t>
      </w:r>
      <w:r>
        <w:rPr>
          <w:rFonts w:hint="eastAsia" w:ascii="宋体" w:hAnsi="宋体" w:eastAsia="宋体" w:cs="宋体"/>
          <w:kern w:val="2"/>
          <w:position w:val="-12"/>
          <w:sz w:val="24"/>
          <w:szCs w:val="24"/>
          <w:lang w:val="en-US" w:eastAsia="zh-CN" w:bidi="ar"/>
        </w:rPr>
        <w:object>
          <v:shape id="_x0000_i1025" o:spt="75" type="#_x0000_t75" style="height:18pt;width:16.5pt;" o:ole="t" filled="f" o:preferrelative="t" stroked="f" coordsize="21600,21600">
            <v:path/>
            <v:fill on="f" focussize="0,0"/>
            <v:stroke on="f" joinstyle="miter"/>
            <v:imagedata r:id="rId5" o:title=""/>
            <o:lock v:ext="edit" aspectratio="t"/>
            <w10:wrap type="none"/>
            <w10:anchorlock/>
          </v:shape>
          <o:OLEObject Type="Embed" ProgID="" ShapeID="_x0000_i1025" DrawAspect="Content" ObjectID="_1468075725" r:id="rId4">
            <o:LockedField>false</o:LockedField>
          </o:OLEObject>
        </w:object>
      </w:r>
      <w:r>
        <w:rPr>
          <w:rFonts w:hint="eastAsia" w:ascii="宋体" w:hAnsi="宋体" w:eastAsia="宋体" w:cs="宋体"/>
          <w:kern w:val="2"/>
          <w:sz w:val="24"/>
          <w:szCs w:val="24"/>
          <w:lang w:val="en-US" w:eastAsia="zh-CN" w:bidi="ar"/>
        </w:rPr>
        <w:t>计算公式：</w:t>
      </w:r>
      <w:r>
        <w:rPr>
          <w:rFonts w:hint="eastAsia" w:ascii="宋体" w:hAnsi="宋体" w:eastAsia="宋体" w:cs="宋体"/>
          <w:kern w:val="2"/>
          <w:position w:val="-12"/>
          <w:sz w:val="24"/>
          <w:szCs w:val="24"/>
          <w:lang w:val="en-US" w:eastAsia="zh-CN" w:bidi="ar"/>
        </w:rPr>
        <w:object>
          <v:shape id="_x0000_i1026" o:spt="75" type="#_x0000_t75" style="height:18pt;width:67.5pt;" o:ole="t" filled="f" o:preferrelative="t" stroked="f" coordsize="21600,21600">
            <v:path/>
            <v:fill on="f" focussize="0,0"/>
            <v:stroke on="f" joinstyle="miter"/>
            <v:imagedata r:id="rId7" o:title=""/>
            <o:lock v:ext="edit" aspectratio="t"/>
            <w10:wrap type="none"/>
            <w10:anchorlock/>
          </v:shape>
          <o:OLEObject Type="Embed" ProgID="" ShapeID="_x0000_i1026" DrawAspect="Content" ObjectID="_1468075726" r:id="rId6">
            <o:LockedField>false</o:LockedField>
          </o:OLEObject>
        </w:objec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其中：</w:t>
      </w:r>
      <w:r>
        <w:rPr>
          <w:rFonts w:hint="eastAsia" w:ascii="宋体" w:hAnsi="宋体" w:eastAsia="宋体" w:cs="宋体"/>
          <w:kern w:val="2"/>
          <w:position w:val="-12"/>
          <w:sz w:val="24"/>
          <w:szCs w:val="24"/>
          <w:lang w:val="en-US" w:eastAsia="zh-CN" w:bidi="ar"/>
        </w:rPr>
        <w:object>
          <v:shape id="_x0000_i1027" o:spt="75" type="#_x0000_t75" style="height:18pt;width:19.5pt;" o:ole="t" filled="f" o:preferrelative="t" stroked="f" coordsize="21600,21600">
            <v:path/>
            <v:fill on="f" focussize="0,0"/>
            <v:stroke on="f" joinstyle="miter"/>
            <v:imagedata r:id="rId9" o:title=""/>
            <o:lock v:ext="edit" aspectratio="t"/>
            <w10:wrap type="none"/>
            <w10:anchorlock/>
          </v:shape>
          <o:OLEObject Type="Embed" ProgID="" ShapeID="_x0000_i1027" DrawAspect="Content" ObjectID="_1468075727" r:id="rId8">
            <o:LockedField>false</o:LockedField>
          </o:OLEObject>
        </w:object>
      </w:r>
      <w:r>
        <w:rPr>
          <w:rFonts w:hint="eastAsia" w:ascii="宋体" w:hAnsi="宋体" w:eastAsia="宋体" w:cs="宋体"/>
          <w:kern w:val="2"/>
          <w:sz w:val="24"/>
          <w:szCs w:val="24"/>
          <w:lang w:val="en-US" w:eastAsia="zh-CN" w:bidi="ar"/>
        </w:rPr>
        <w:t>为硕士生该门课程的实得分，</w:t>
      </w:r>
      <w:r>
        <w:rPr>
          <w:rFonts w:hint="eastAsia" w:ascii="宋体" w:hAnsi="宋体" w:eastAsia="宋体" w:cs="宋体"/>
          <w:kern w:val="2"/>
          <w:position w:val="-4"/>
          <w:sz w:val="24"/>
          <w:szCs w:val="24"/>
          <w:lang w:val="en-US" w:eastAsia="zh-CN" w:bidi="ar"/>
        </w:rPr>
        <w:object>
          <v:shape id="_x0000_i1028" o:spt="75" type="#_x0000_t75" style="height:13.5pt;width:13.5pt;" o:ole="t" filled="f" o:preferrelative="t" stroked="f" coordsize="21600,21600">
            <v:path/>
            <v:fill on="f" focussize="0,0"/>
            <v:stroke on="f" joinstyle="miter"/>
            <v:imagedata r:id="rId11" o:title=""/>
            <o:lock v:ext="edit" aspectratio="t"/>
            <w10:wrap type="none"/>
            <w10:anchorlock/>
          </v:shape>
          <o:OLEObject Type="Embed" ProgID="" ShapeID="_x0000_i1028" DrawAspect="Content" ObjectID="_1468075728" r:id="rId10">
            <o:LockedField>false</o:LockedField>
          </o:OLEObject>
        </w:object>
      </w:r>
      <w:r>
        <w:rPr>
          <w:rFonts w:hint="eastAsia" w:ascii="宋体" w:hAnsi="宋体" w:eastAsia="宋体" w:cs="宋体"/>
          <w:kern w:val="2"/>
          <w:sz w:val="24"/>
          <w:szCs w:val="24"/>
          <w:lang w:val="en-US" w:eastAsia="zh-CN" w:bidi="ar"/>
        </w:rPr>
        <w:t>为该门课程的平均分。</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（2）一名研究生的学位课程相对学分积总分</w:t>
      </w:r>
      <w:r>
        <w:rPr>
          <w:rFonts w:hint="eastAsia" w:ascii="宋体" w:hAnsi="宋体" w:eastAsia="宋体" w:cs="宋体"/>
          <w:kern w:val="2"/>
          <w:position w:val="-6"/>
          <w:sz w:val="24"/>
          <w:szCs w:val="24"/>
          <w:lang w:val="en-US" w:eastAsia="zh-CN" w:bidi="ar"/>
        </w:rPr>
        <w:object>
          <v:shape id="_x0000_i1029" o:spt="75" type="#_x0000_t75" style="height:13.5pt;width:10.5pt;" o:ole="t" filled="f" o:preferrelative="t" stroked="f" coordsize="21600,21600">
            <v:path/>
            <v:fill on="f" focussize="0,0"/>
            <v:stroke on="f" joinstyle="miter"/>
            <v:imagedata r:id="rId13" o:title=""/>
            <o:lock v:ext="edit" aspectratio="t"/>
            <w10:wrap type="none"/>
            <w10:anchorlock/>
          </v:shape>
          <o:OLEObject Type="Embed" ProgID="" ShapeID="_x0000_i1029" DrawAspect="Content" ObjectID="_1468075729" r:id="rId12">
            <o:LockedField>false</o:LockedField>
          </o:OLEObject>
        </w:object>
      </w:r>
      <w:r>
        <w:rPr>
          <w:rFonts w:hint="eastAsia" w:ascii="宋体" w:hAnsi="宋体" w:eastAsia="宋体" w:cs="宋体"/>
          <w:kern w:val="2"/>
          <w:sz w:val="24"/>
          <w:szCs w:val="24"/>
          <w:lang w:val="en-US" w:eastAsia="zh-CN" w:bidi="ar"/>
        </w:rPr>
        <w:t>的计算公式：</w:t>
      </w:r>
      <w:r>
        <w:rPr>
          <w:rFonts w:hint="eastAsia" w:ascii="宋体" w:hAnsi="宋体" w:eastAsia="宋体" w:cs="宋体"/>
          <w:kern w:val="2"/>
          <w:sz w:val="24"/>
          <w:szCs w:val="24"/>
          <w:lang w:val="en-US" w:eastAsia="zh-CN" w:bidi="ar"/>
        </w:rPr>
        <w:object>
          <v:shape id="_x0000_i1030" o:spt="75" type="#_x0000_t75" style="height:33.75pt;width:60.75pt;" o:ole="t" filled="f" o:preferrelative="t" stroked="f" coordsize="21600,21600">
            <v:path/>
            <v:fill on="f" focussize="0,0"/>
            <v:stroke on="f" joinstyle="miter"/>
            <v:imagedata r:id="rId15" o:title=""/>
            <o:lock v:ext="edit" aspectratio="t"/>
            <w10:wrap type="none"/>
            <w10:anchorlock/>
          </v:shape>
          <o:OLEObject Type="Embed" ProgID="" ShapeID="_x0000_i1030" DrawAspect="Content" ObjectID="_1468075730" r:id="rId14">
            <o:LockedField>false</o:LockedField>
          </o:OLEObject>
        </w:object>
      </w:r>
      <w:r>
        <w:rPr>
          <w:rFonts w:hint="eastAsia" w:ascii="宋体" w:hAnsi="宋体" w:eastAsia="宋体" w:cs="宋体"/>
          <w:kern w:val="2"/>
          <w:sz w:val="24"/>
          <w:szCs w:val="24"/>
          <w:lang w:val="en-US" w:eastAsia="zh-CN" w:bidi="ar"/>
        </w:rPr>
        <w:t xml:space="preserve"> ，平均相对学分积为：</w:t>
      </w:r>
      <w:r>
        <w:rPr>
          <w:rFonts w:hint="eastAsia" w:ascii="宋体" w:hAnsi="宋体" w:eastAsia="宋体" w:cs="宋体"/>
          <w:kern w:val="2"/>
          <w:sz w:val="24"/>
          <w:szCs w:val="24"/>
          <w:lang w:val="en-US" w:eastAsia="zh-CN" w:bidi="ar"/>
        </w:rPr>
        <w:object>
          <v:shape id="_x0000_i1031" o:spt="75" type="#_x0000_t75" style="height:30.75pt;width:36.75pt;" o:ole="t" filled="f" o:preferrelative="t" stroked="f" coordsize="21600,21600">
            <v:path/>
            <v:fill on="f" focussize="0,0"/>
            <v:stroke on="f" joinstyle="miter"/>
            <v:imagedata r:id="rId17" o:title=""/>
            <o:lock v:ext="edit" aspectratio="t"/>
            <w10:wrap type="none"/>
            <w10:anchorlock/>
          </v:shape>
          <o:OLEObject Type="Embed" ProgID="" ShapeID="_x0000_i1031" DrawAspect="Content" ObjectID="_1468075731" r:id="rId16">
            <o:LockedField>false</o:LockedField>
          </o:OLEObject>
        </w:objec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其中：</w:t>
      </w:r>
      <w:r>
        <w:rPr>
          <w:rFonts w:hint="eastAsia" w:ascii="宋体" w:hAnsi="宋体" w:eastAsia="宋体" w:cs="宋体"/>
          <w:kern w:val="2"/>
          <w:position w:val="-4"/>
          <w:sz w:val="24"/>
          <w:szCs w:val="24"/>
          <w:lang w:val="en-US" w:eastAsia="zh-CN" w:bidi="ar"/>
        </w:rPr>
        <w:object>
          <v:shape id="_x0000_i1032" o:spt="75" type="#_x0000_t75" style="height:13.5pt;width:16.5pt;" o:ole="t" filled="f" o:preferrelative="t" stroked="f" coordsize="21600,21600">
            <v:path/>
            <v:fill on="f" focussize="0,0"/>
            <v:stroke on="f" joinstyle="miter"/>
            <v:imagedata r:id="rId19" o:title=""/>
            <o:lock v:ext="edit" aspectratio="t"/>
            <w10:wrap type="none"/>
            <w10:anchorlock/>
          </v:shape>
          <o:OLEObject Type="Embed" ProgID="" ShapeID="_x0000_i1032" DrawAspect="Content" ObjectID="_1468075732" r:id="rId18">
            <o:LockedField>false</o:LockedField>
          </o:OLEObject>
        </w:object>
      </w:r>
      <w:r>
        <w:rPr>
          <w:rFonts w:hint="eastAsia" w:ascii="宋体" w:hAnsi="宋体" w:eastAsia="宋体" w:cs="宋体"/>
          <w:kern w:val="2"/>
          <w:sz w:val="24"/>
          <w:szCs w:val="24"/>
          <w:lang w:val="en-US" w:eastAsia="zh-CN" w:bidi="ar"/>
        </w:rPr>
        <w:t>为该研究生学位课程的及格总门数，</w:t>
      </w:r>
      <w:r>
        <w:rPr>
          <w:rFonts w:hint="eastAsia" w:ascii="宋体" w:hAnsi="宋体" w:eastAsia="宋体" w:cs="宋体"/>
          <w:kern w:val="2"/>
          <w:position w:val="-12"/>
          <w:sz w:val="24"/>
          <w:szCs w:val="24"/>
          <w:lang w:val="en-US" w:eastAsia="zh-CN" w:bidi="ar"/>
        </w:rPr>
        <w:object>
          <v:shape id="_x0000_i1033" o:spt="75" type="#_x0000_t75" style="height:18pt;width:16.5pt;" o:ole="t" filled="f" o:preferrelative="t" stroked="f" coordsize="21600,21600">
            <v:path/>
            <v:fill on="f" focussize="0,0"/>
            <v:stroke on="f" joinstyle="miter"/>
            <v:imagedata r:id="rId21" o:title=""/>
            <o:lock v:ext="edit" aspectratio="t"/>
            <w10:wrap type="none"/>
            <w10:anchorlock/>
          </v:shape>
          <o:OLEObject Type="Embed" ProgID="" ShapeID="_x0000_i1033" DrawAspect="Content" ObjectID="_1468075733" r:id="rId20">
            <o:LockedField>false</o:LockedField>
          </o:OLEObject>
        </w:object>
      </w:r>
      <w:r>
        <w:rPr>
          <w:rFonts w:hint="eastAsia" w:ascii="宋体" w:hAnsi="宋体" w:eastAsia="宋体" w:cs="宋体"/>
          <w:kern w:val="2"/>
          <w:sz w:val="24"/>
          <w:szCs w:val="24"/>
          <w:lang w:val="en-US" w:eastAsia="zh-CN" w:bidi="ar"/>
        </w:rPr>
        <w:t>为该生各门及格的学位课程的学分。</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（3）一名研究生的学业成绩得分算法：</w:t>
      </w:r>
      <w:r>
        <w:rPr>
          <w:rFonts w:hint="eastAsia" w:ascii="宋体" w:hAnsi="宋体" w:eastAsia="宋体" w:cs="宋体"/>
          <w:kern w:val="2"/>
          <w:sz w:val="24"/>
          <w:szCs w:val="24"/>
          <w:lang w:val="en-US" w:eastAsia="zh-CN" w:bidi="ar"/>
        </w:rPr>
        <w:object>
          <v:shape id="_x0000_i1034" o:spt="75" type="#_x0000_t75" style="height:33.75pt;width:75pt;" o:ole="t" filled="f" o:preferrelative="t" stroked="f" coordsize="21600,21600">
            <v:path/>
            <v:fill on="f" focussize="0,0"/>
            <v:stroke on="f" joinstyle="miter"/>
            <v:imagedata r:id="rId23" o:title=""/>
            <o:lock v:ext="edit" aspectratio="t"/>
            <w10:wrap type="none"/>
            <w10:anchorlock/>
          </v:shape>
          <o:OLEObject Type="Embed" ProgID="" ShapeID="_x0000_i1034" DrawAspect="Content" ObjectID="_1468075734" r:id="rId22">
            <o:LockedField>false</o:LockedField>
          </o:OLEObject>
        </w:objec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其中：</w:t>
      </w:r>
      <w:r>
        <w:rPr>
          <w:rFonts w:hint="eastAsia" w:ascii="宋体" w:hAnsi="宋体" w:eastAsia="宋体" w:cs="宋体"/>
          <w:kern w:val="2"/>
          <w:position w:val="-12"/>
          <w:sz w:val="24"/>
          <w:szCs w:val="24"/>
          <w:lang w:val="en-US" w:eastAsia="zh-CN" w:bidi="ar"/>
        </w:rPr>
        <w:object>
          <v:shape id="_x0000_i1035" o:spt="75" type="#_x0000_t75" style="height:17.25pt;width:23.25pt;" o:ole="t" filled="f" o:preferrelative="t" stroked="f" coordsize="21600,21600">
            <v:path/>
            <v:fill on="f" focussize="0,0"/>
            <v:stroke on="f" joinstyle="miter"/>
            <v:imagedata r:id="rId25" o:title=""/>
            <o:lock v:ext="edit" aspectratio="t"/>
            <w10:wrap type="none"/>
            <w10:anchorlock/>
          </v:shape>
          <o:OLEObject Type="Embed" ProgID="" ShapeID="_x0000_i1035" DrawAspect="Content" ObjectID="_1468075735" r:id="rId24">
            <o:LockedField>false</o:LockedField>
          </o:OLEObject>
        </w:object>
      </w:r>
      <w:r>
        <w:rPr>
          <w:rFonts w:hint="eastAsia" w:ascii="宋体" w:hAnsi="宋体" w:eastAsia="宋体" w:cs="宋体"/>
          <w:kern w:val="2"/>
          <w:sz w:val="24"/>
          <w:szCs w:val="24"/>
          <w:lang w:val="en-US" w:eastAsia="zh-CN" w:bidi="ar"/>
        </w:rPr>
        <w:t>为学院平均相对学分积最高分，</w:t>
      </w:r>
      <w:r>
        <w:rPr>
          <w:rFonts w:hint="eastAsia" w:ascii="宋体" w:hAnsi="宋体" w:eastAsia="宋体" w:cs="宋体"/>
          <w:kern w:val="2"/>
          <w:position w:val="-12"/>
          <w:sz w:val="24"/>
          <w:szCs w:val="24"/>
          <w:lang w:val="en-US" w:eastAsia="zh-CN" w:bidi="ar"/>
        </w:rPr>
        <w:object>
          <v:shape id="_x0000_i1036" o:spt="75" type="#_x0000_t75" style="height:17.25pt;width:23.25pt;" o:ole="t" filled="f" o:preferrelative="t" stroked="f" coordsize="21600,21600">
            <v:path/>
            <v:fill on="f" focussize="0,0"/>
            <v:stroke on="f" joinstyle="miter"/>
            <v:imagedata r:id="rId27" o:title=""/>
            <o:lock v:ext="edit" aspectratio="t"/>
            <w10:wrap type="none"/>
            <w10:anchorlock/>
          </v:shape>
          <o:OLEObject Type="Embed" ProgID="" ShapeID="_x0000_i1036" DrawAspect="Content" ObjectID="_1468075736" r:id="rId26">
            <o:LockedField>false</o:LockedField>
          </o:OLEObject>
        </w:object>
      </w:r>
      <w:r>
        <w:rPr>
          <w:rFonts w:hint="eastAsia" w:ascii="宋体" w:hAnsi="宋体" w:eastAsia="宋体" w:cs="宋体"/>
          <w:kern w:val="2"/>
          <w:sz w:val="24"/>
          <w:szCs w:val="24"/>
          <w:lang w:val="en-US" w:eastAsia="zh-CN" w:bidi="ar"/>
        </w:rPr>
        <w:t>为学院平均学分积最低分，</w:t>
      </w:r>
      <w:r>
        <w:rPr>
          <w:rFonts w:hint="eastAsia" w:ascii="宋体" w:hAnsi="宋体" w:eastAsia="宋体" w:cs="宋体"/>
          <w:kern w:val="2"/>
          <w:position w:val="-6"/>
          <w:sz w:val="24"/>
          <w:szCs w:val="24"/>
          <w:lang w:val="en-US" w:eastAsia="zh-CN" w:bidi="ar"/>
        </w:rPr>
        <w:object>
          <v:shape id="_x0000_i1037" o:spt="75" type="#_x0000_t75" style="height:16.5pt;width:10.5pt;" o:ole="t" filled="f" o:preferrelative="t" stroked="f" coordsize="21600,21600">
            <v:path/>
            <v:fill on="f" focussize="0,0"/>
            <v:stroke on="f" joinstyle="miter"/>
            <v:imagedata r:id="rId29" o:title=""/>
            <o:lock v:ext="edit" aspectratio="t"/>
            <w10:wrap type="none"/>
            <w10:anchorlock/>
          </v:shape>
          <o:OLEObject Type="Embed" ProgID="" ShapeID="_x0000_i1037" DrawAspect="Content" ObjectID="_1468075737" r:id="rId28">
            <o:LockedField>false</o:LockedField>
          </o:OLEObject>
        </w:object>
      </w:r>
      <w:r>
        <w:rPr>
          <w:rFonts w:hint="eastAsia" w:ascii="宋体" w:hAnsi="宋体" w:eastAsia="宋体" w:cs="宋体"/>
          <w:kern w:val="2"/>
          <w:sz w:val="24"/>
          <w:szCs w:val="24"/>
          <w:lang w:val="en-US" w:eastAsia="zh-CN" w:bidi="ar"/>
        </w:rPr>
        <w:t>为该生平均学分积。</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（4）学业成绩分由学院统一计算。</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4、专利及软件著作权评分项（仅研三）</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授权和申请都只对发明专利加分。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7606"/>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760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授权发明专利（有专利证书、专利授权号）</w:t>
            </w:r>
          </w:p>
        </w:tc>
        <w:tc>
          <w:tcPr>
            <w:tcW w:w="7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申请发明专利（有国家专利局授理号，参与学生限三名，学生名字需在申请书里）</w:t>
            </w:r>
          </w:p>
        </w:tc>
        <w:tc>
          <w:tcPr>
            <w:tcW w:w="7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软件著作权(参与学生限三名)</w:t>
            </w:r>
          </w:p>
        </w:tc>
        <w:tc>
          <w:tcPr>
            <w:tcW w:w="7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1分</w:t>
            </w:r>
          </w:p>
        </w:tc>
      </w:tr>
    </w:tbl>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注：专利及软件著作权每位学生申报数不超过三个；</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（1）申请发明专利参与学生限三名，依据以专利申请书前三个学生名字为准。</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（2）若评定年限内所在导师有专利被授权，而申报人参与了评定年申请专利的申报（学生名字需在申请书里），经导师认可后，可由申请发明专利获得的2分升档至3分。</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（3）专利及软件著作权总分数不超过9分。</w:t>
      </w:r>
    </w:p>
    <w:p>
      <w:pPr>
        <w:keepNext w:val="0"/>
        <w:keepLines w:val="0"/>
        <w:widowControl w:val="0"/>
        <w:suppressLineNumbers w:val="0"/>
        <w:spacing w:before="0" w:beforeAutospacing="0" w:after="0" w:afterAutospacing="0" w:line="360" w:lineRule="auto"/>
        <w:ind w:left="0" w:right="0" w:firstLine="420" w:firstLineChars="175"/>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（4）从入学后至成果申报截止日前的专利及软件著作权有效。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三、参评注意事项</w:t>
      </w:r>
    </w:p>
    <w:p>
      <w:pPr>
        <w:keepNext w:val="0"/>
        <w:keepLines w:val="0"/>
        <w:widowControl w:val="0"/>
        <w:suppressLineNumbers w:val="0"/>
        <w:spacing w:before="0" w:beforeAutospacing="0" w:after="0" w:afterAutospacing="0" w:line="360" w:lineRule="auto"/>
        <w:ind w:left="477" w:leftChars="227" w:right="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1、参评硕士研究生有效科研成果的认定原则如下：</w:t>
      </w:r>
    </w:p>
    <w:p>
      <w:pPr>
        <w:keepNext w:val="0"/>
        <w:keepLines w:val="0"/>
        <w:widowControl w:val="0"/>
        <w:suppressLineNumbers w:val="0"/>
        <w:spacing w:before="0" w:beforeAutospacing="0" w:after="0" w:afterAutospacing="0" w:line="360" w:lineRule="auto"/>
        <w:ind w:left="477" w:leftChars="227" w:right="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（1）必须是硕士研究生入学以后发表的成果。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（2）必须是正式出版的期刊、会议论文，所有成果必须是本人为第一作者或老师为第一作者、本人为第二作者。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（3）已经接收尚未出版的论文必须出具正式的接收函。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2、 国家奖学金为每年申请，凡获得国家奖学金者，提交过的申请材料，不能再用于下一次申请。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3、国家奖学金与专项奖学金不可兼得，企业有特殊说明的除外。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4、相关成果或荣誉需是硕士研究生入学以后获得的。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2"/>
          <w:lang w:val="en-US" w:eastAsia="zh-CN" w:bidi="ar"/>
        </w:rPr>
        <w:t>5、如有特殊情况，由奖学金评审委员会决议处理。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2"/>
          <w:lang w:val="en-US"/>
        </w:rPr>
      </w:pPr>
    </w:p>
    <w:p>
      <w:bookmarkStart w:id="3" w:name="_GoBack"/>
      <w:bookmarkEnd w:id="3"/>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variable"/>
    <w:sig w:usb0="E00002FF" w:usb1="420024FF" w:usb2="00000000" w:usb3="00000000" w:csb0="2000019F" w:csb1="00000000"/>
  </w:font>
  <w:font w:name="@等线">
    <w:altName w:val="宋体"/>
    <w:panose1 w:val="00000000000000000000"/>
    <w:charset w:val="86"/>
    <w:family w:val="auto"/>
    <w:pitch w:val="variable"/>
    <w:sig w:usb0="A00002BF" w:usb1="38CF7CFA" w:usb2="00000016" w:usb3="00000000" w:csb0="0004000F" w:csb1="00000000"/>
  </w:font>
  <w:font w:name="等线">
    <w:altName w:val="Arial Unicode MS"/>
    <w:panose1 w:val="00000000000000000000"/>
    <w:charset w:val="86"/>
    <w:family w:val="auto"/>
    <w:pitch w:val="variable"/>
    <w:sig w:usb0="A00002BF" w:usb1="38CF7CFA" w:usb2="00000016" w:usb3="00000000" w:csb0="0004000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84413"/>
    <w:rsid w:val="1AE844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character" w:styleId="4">
    <w:name w:val="FollowedHyperlink"/>
    <w:basedOn w:val="3"/>
    <w:uiPriority w:val="0"/>
    <w:rPr>
      <w:color w:val="954F72"/>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2021-01-18T03:45:00Z</dcterms:created>
  <dc:creator>Administrator</dc:creator>
  <cp:lastModifiedBy>Administrator</cp:lastModifiedBy>
  <dcterms:modified xsi:type="dcterms:W3CDTF">2021-01-18T03:46:34Z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